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62C8D" w14:textId="0C1A9C79" w:rsidR="00130526" w:rsidRPr="00130526" w:rsidRDefault="00130526" w:rsidP="00130526">
      <w:pPr>
        <w:widowControl/>
        <w:tabs>
          <w:tab w:val="left" w:pos="1800"/>
          <w:tab w:val="center" w:pos="4536"/>
          <w:tab w:val="right" w:pos="9638"/>
        </w:tabs>
        <w:spacing w:after="0" w:line="240" w:lineRule="auto"/>
        <w:ind w:left="1800" w:hanging="1800"/>
        <w:jc w:val="left"/>
        <w:rPr>
          <w:rFonts w:ascii="Arial" w:eastAsia="等线" w:hAnsi="Arial" w:cs="Arial"/>
          <w:b/>
          <w:bCs/>
          <w:i/>
          <w:szCs w:val="20"/>
        </w:rPr>
      </w:pPr>
      <w:r w:rsidRPr="00130526">
        <w:rPr>
          <w:rFonts w:ascii="Arial" w:eastAsia="Tahoma" w:hAnsi="Arial" w:cs="Arial"/>
          <w:b/>
          <w:bCs/>
          <w:szCs w:val="20"/>
        </w:rPr>
        <w:t>3GPP TSG-RAN WG2 Meeting #12</w:t>
      </w:r>
      <w:r>
        <w:rPr>
          <w:rFonts w:ascii="Arial" w:eastAsia="等线" w:hAnsi="Arial" w:cs="Arial"/>
          <w:b/>
          <w:bCs/>
          <w:szCs w:val="20"/>
        </w:rPr>
        <w:t>7</w:t>
      </w:r>
      <w:r w:rsidR="000B4323">
        <w:rPr>
          <w:rFonts w:ascii="Arial" w:eastAsia="等线" w:hAnsi="Arial" w:cs="Arial"/>
          <w:b/>
          <w:bCs/>
          <w:szCs w:val="20"/>
        </w:rPr>
        <w:t>bis</w:t>
      </w:r>
      <w:r w:rsidRPr="00130526">
        <w:rPr>
          <w:rFonts w:ascii="Arial" w:eastAsia="Tahoma" w:hAnsi="Arial" w:cs="Arial"/>
          <w:b/>
          <w:bCs/>
          <w:szCs w:val="20"/>
        </w:rPr>
        <w:tab/>
      </w:r>
      <w:r w:rsidRPr="00130526">
        <w:rPr>
          <w:rFonts w:ascii="Arial" w:eastAsia="Tahoma" w:hAnsi="Arial" w:cs="Arial"/>
          <w:b/>
          <w:bCs/>
          <w:i/>
          <w:szCs w:val="20"/>
        </w:rPr>
        <w:tab/>
      </w:r>
      <w:r w:rsidR="006022E3" w:rsidRPr="006022E3">
        <w:rPr>
          <w:rFonts w:ascii="Arial" w:eastAsia="等线" w:hAnsi="Arial" w:cs="Arial"/>
          <w:b/>
          <w:bCs/>
          <w:szCs w:val="20"/>
        </w:rPr>
        <w:t>R2-</w:t>
      </w:r>
      <w:r w:rsidR="00592209" w:rsidRPr="006022E3">
        <w:rPr>
          <w:rFonts w:ascii="Arial" w:eastAsia="等线" w:hAnsi="Arial" w:cs="Arial"/>
          <w:b/>
          <w:bCs/>
          <w:szCs w:val="20"/>
        </w:rPr>
        <w:t>24</w:t>
      </w:r>
      <w:r w:rsidR="00592209">
        <w:rPr>
          <w:rFonts w:ascii="Arial" w:eastAsia="等线" w:hAnsi="Arial" w:cs="Arial"/>
          <w:b/>
          <w:bCs/>
          <w:szCs w:val="20"/>
        </w:rPr>
        <w:t>08119</w:t>
      </w:r>
    </w:p>
    <w:p w14:paraId="05B811E4" w14:textId="27888A75" w:rsidR="00130526" w:rsidRPr="00130526" w:rsidRDefault="000B4323" w:rsidP="00130526">
      <w:pPr>
        <w:widowControl/>
        <w:tabs>
          <w:tab w:val="left" w:pos="1800"/>
          <w:tab w:val="center" w:pos="4536"/>
          <w:tab w:val="right" w:pos="9639"/>
        </w:tabs>
        <w:spacing w:after="120" w:line="240" w:lineRule="auto"/>
        <w:jc w:val="left"/>
        <w:rPr>
          <w:rFonts w:eastAsia="宋体" w:cs="Times New Roman"/>
          <w:szCs w:val="24"/>
        </w:rPr>
      </w:pPr>
      <w:r>
        <w:rPr>
          <w:rFonts w:ascii="Arial" w:eastAsia="等线" w:hAnsi="Arial" w:cs="Arial"/>
          <w:b/>
          <w:bCs/>
          <w:szCs w:val="20"/>
        </w:rPr>
        <w:t>H</w:t>
      </w:r>
      <w:r>
        <w:rPr>
          <w:rFonts w:ascii="Arial" w:eastAsia="等线" w:hAnsi="Arial" w:cs="Arial" w:hint="eastAsia"/>
          <w:b/>
          <w:bCs/>
          <w:szCs w:val="20"/>
        </w:rPr>
        <w:t>efei</w:t>
      </w:r>
      <w:r w:rsidR="00130526" w:rsidRPr="00130526">
        <w:rPr>
          <w:rFonts w:ascii="Arial" w:eastAsia="等线" w:hAnsi="Arial" w:cs="Arial"/>
          <w:b/>
          <w:bCs/>
          <w:szCs w:val="20"/>
        </w:rPr>
        <w:t xml:space="preserve">, </w:t>
      </w:r>
      <w:r>
        <w:rPr>
          <w:rFonts w:ascii="Arial" w:eastAsia="等线" w:hAnsi="Arial" w:cs="Arial"/>
          <w:b/>
          <w:bCs/>
          <w:szCs w:val="20"/>
        </w:rPr>
        <w:t>China</w:t>
      </w:r>
      <w:r w:rsidR="00130526" w:rsidRPr="00130526">
        <w:rPr>
          <w:rFonts w:ascii="Arial" w:eastAsia="Tahoma" w:hAnsi="Arial" w:cs="Arial"/>
          <w:b/>
          <w:bCs/>
          <w:szCs w:val="20"/>
        </w:rPr>
        <w:t xml:space="preserve">, </w:t>
      </w:r>
      <w:r w:rsidR="00130526">
        <w:rPr>
          <w:rFonts w:ascii="Arial" w:eastAsia="Tahoma" w:hAnsi="Arial" w:cs="Arial"/>
          <w:b/>
          <w:bCs/>
          <w:szCs w:val="20"/>
        </w:rPr>
        <w:t>1</w:t>
      </w:r>
      <w:r>
        <w:rPr>
          <w:rFonts w:ascii="Arial" w:eastAsia="Tahoma" w:hAnsi="Arial" w:cs="Arial"/>
          <w:b/>
          <w:bCs/>
          <w:szCs w:val="20"/>
        </w:rPr>
        <w:t>4</w:t>
      </w:r>
      <w:r w:rsidR="00130526" w:rsidRPr="00130526">
        <w:rPr>
          <w:rFonts w:ascii="Arial" w:eastAsia="Tahoma" w:hAnsi="Arial" w:cs="Arial"/>
          <w:b/>
          <w:bCs/>
          <w:szCs w:val="20"/>
          <w:vertAlign w:val="superscript"/>
        </w:rPr>
        <w:t>th</w:t>
      </w:r>
      <w:r w:rsidR="006022E3">
        <w:rPr>
          <w:rFonts w:ascii="Arial" w:eastAsia="等线" w:hAnsi="Arial" w:cs="Arial"/>
          <w:b/>
          <w:bCs/>
          <w:szCs w:val="20"/>
        </w:rPr>
        <w:t xml:space="preserve"> </w:t>
      </w:r>
      <w:r w:rsidR="00130526">
        <w:rPr>
          <w:rFonts w:ascii="Arial" w:eastAsia="Tahoma" w:hAnsi="Arial" w:cs="Arial"/>
          <w:b/>
          <w:bCs/>
          <w:szCs w:val="20"/>
        </w:rPr>
        <w:t>–</w:t>
      </w:r>
      <w:r w:rsidR="00130526" w:rsidRPr="00130526">
        <w:rPr>
          <w:rFonts w:ascii="Arial" w:eastAsia="Tahoma" w:hAnsi="Arial" w:cs="Arial"/>
          <w:b/>
          <w:bCs/>
          <w:szCs w:val="20"/>
        </w:rPr>
        <w:t xml:space="preserve"> </w:t>
      </w:r>
      <w:r>
        <w:rPr>
          <w:rFonts w:ascii="Arial" w:eastAsia="等线" w:hAnsi="Arial" w:cs="Arial"/>
          <w:b/>
          <w:bCs/>
          <w:szCs w:val="20"/>
        </w:rPr>
        <w:t>18</w:t>
      </w:r>
      <w:r>
        <w:rPr>
          <w:rFonts w:ascii="Arial" w:eastAsia="等线" w:hAnsi="Arial" w:cs="Arial"/>
          <w:b/>
          <w:bCs/>
          <w:szCs w:val="20"/>
          <w:vertAlign w:val="superscript"/>
        </w:rPr>
        <w:t>th</w:t>
      </w:r>
      <w:r w:rsidR="00130526">
        <w:rPr>
          <w:rFonts w:ascii="Arial" w:eastAsia="等线" w:hAnsi="Arial" w:cs="Arial"/>
          <w:b/>
          <w:bCs/>
          <w:szCs w:val="20"/>
        </w:rPr>
        <w:t xml:space="preserve"> </w:t>
      </w:r>
      <w:r>
        <w:rPr>
          <w:rFonts w:ascii="Arial" w:eastAsia="等线" w:hAnsi="Arial" w:cs="Arial"/>
          <w:b/>
          <w:bCs/>
          <w:szCs w:val="20"/>
        </w:rPr>
        <w:t>Oct</w:t>
      </w:r>
      <w:r w:rsidR="00130526">
        <w:rPr>
          <w:rFonts w:ascii="Arial" w:eastAsia="等线" w:hAnsi="Arial" w:cs="Arial"/>
          <w:b/>
          <w:bCs/>
          <w:szCs w:val="20"/>
        </w:rPr>
        <w:t xml:space="preserve">. </w:t>
      </w:r>
      <w:r w:rsidR="00130526" w:rsidRPr="00130526">
        <w:rPr>
          <w:rFonts w:ascii="Arial" w:eastAsia="Tahoma" w:hAnsi="Arial" w:cs="Arial"/>
          <w:b/>
          <w:bCs/>
          <w:szCs w:val="20"/>
        </w:rPr>
        <w:t>2024</w:t>
      </w:r>
    </w:p>
    <w:p w14:paraId="01930444" w14:textId="77777777" w:rsidR="00130526" w:rsidRPr="00130526" w:rsidRDefault="00130526" w:rsidP="00130526">
      <w:pPr>
        <w:widowControl/>
        <w:tabs>
          <w:tab w:val="left" w:pos="1800"/>
          <w:tab w:val="right" w:pos="9072"/>
        </w:tabs>
        <w:spacing w:after="0" w:line="240" w:lineRule="auto"/>
        <w:ind w:left="1800" w:hanging="1800"/>
        <w:jc w:val="left"/>
        <w:rPr>
          <w:rFonts w:ascii="Arial" w:eastAsia="宋体" w:hAnsi="Arial" w:cs="Arial"/>
          <w:b/>
          <w:szCs w:val="24"/>
        </w:rPr>
      </w:pPr>
      <w:r w:rsidRPr="00130526">
        <w:rPr>
          <w:rFonts w:ascii="Arial" w:eastAsia="宋体" w:hAnsi="Arial" w:cs="Arial"/>
          <w:b/>
          <w:szCs w:val="24"/>
        </w:rPr>
        <w:t>Source:</w:t>
      </w:r>
      <w:r w:rsidRPr="00130526">
        <w:rPr>
          <w:rFonts w:ascii="Arial" w:eastAsia="宋体" w:hAnsi="Arial" w:cs="Arial"/>
          <w:b/>
          <w:szCs w:val="24"/>
        </w:rPr>
        <w:tab/>
      </w:r>
      <w:r w:rsidRPr="00130526">
        <w:rPr>
          <w:rFonts w:ascii="Arial" w:eastAsia="MS Mincho" w:hAnsi="Arial" w:cs="Arial"/>
          <w:b/>
          <w:szCs w:val="20"/>
          <w:lang w:eastAsia="en-US"/>
        </w:rPr>
        <w:t>vivo</w:t>
      </w:r>
    </w:p>
    <w:p w14:paraId="00174D2B" w14:textId="1EEADE32" w:rsidR="00130526" w:rsidRPr="00130526" w:rsidRDefault="00130526" w:rsidP="00130526">
      <w:pPr>
        <w:widowControl/>
        <w:tabs>
          <w:tab w:val="left" w:pos="1800"/>
          <w:tab w:val="right" w:pos="9072"/>
        </w:tabs>
        <w:spacing w:after="0" w:line="240" w:lineRule="auto"/>
        <w:ind w:left="1634" w:hangingChars="814" w:hanging="1634"/>
        <w:jc w:val="left"/>
        <w:rPr>
          <w:rFonts w:ascii="Arial" w:eastAsia="MS Mincho" w:hAnsi="Arial" w:cs="Arial"/>
          <w:b/>
          <w:lang w:eastAsia="en-US"/>
        </w:rPr>
      </w:pPr>
      <w:r w:rsidRPr="00130526">
        <w:rPr>
          <w:rFonts w:ascii="Arial" w:eastAsia="宋体" w:hAnsi="Arial" w:cs="Arial"/>
          <w:b/>
          <w:szCs w:val="24"/>
        </w:rPr>
        <w:t>Title:</w:t>
      </w:r>
      <w:r w:rsidRPr="00130526">
        <w:rPr>
          <w:rFonts w:ascii="Arial" w:eastAsia="宋体" w:hAnsi="Arial" w:cs="Arial"/>
          <w:b/>
          <w:szCs w:val="24"/>
        </w:rPr>
        <w:tab/>
      </w:r>
      <w:bookmarkStart w:id="0" w:name="_Hlk117151090"/>
      <w:r w:rsidR="0024388F">
        <w:rPr>
          <w:rFonts w:ascii="Arial" w:eastAsia="宋体" w:hAnsi="Arial" w:cs="Arial"/>
          <w:b/>
          <w:szCs w:val="24"/>
        </w:rPr>
        <w:tab/>
      </w:r>
      <w:r w:rsidR="006022E3" w:rsidRPr="006022E3">
        <w:rPr>
          <w:rFonts w:ascii="Arial" w:eastAsia="宋体" w:hAnsi="Arial" w:cs="Arial"/>
          <w:b/>
          <w:szCs w:val="24"/>
        </w:rPr>
        <w:t xml:space="preserve">Discussion on </w:t>
      </w:r>
      <w:r w:rsidR="004C754F">
        <w:rPr>
          <w:rFonts w:ascii="Arial" w:eastAsia="宋体" w:hAnsi="Arial" w:cs="Arial"/>
          <w:b/>
          <w:szCs w:val="24"/>
        </w:rPr>
        <w:t>conditional LTM</w:t>
      </w:r>
    </w:p>
    <w:bookmarkEnd w:id="0"/>
    <w:p w14:paraId="18F82166" w14:textId="6388E39E" w:rsidR="00130526" w:rsidRPr="00130526" w:rsidRDefault="00130526" w:rsidP="00130526">
      <w:pPr>
        <w:widowControl/>
        <w:tabs>
          <w:tab w:val="left" w:pos="1800"/>
          <w:tab w:val="right" w:pos="9072"/>
        </w:tabs>
        <w:spacing w:after="0" w:line="240" w:lineRule="auto"/>
        <w:ind w:left="1634" w:hangingChars="814" w:hanging="1634"/>
        <w:jc w:val="left"/>
        <w:rPr>
          <w:rFonts w:ascii="Arial" w:eastAsia="宋体" w:hAnsi="Arial" w:cs="Arial"/>
          <w:b/>
          <w:szCs w:val="24"/>
        </w:rPr>
      </w:pPr>
      <w:r w:rsidRPr="00130526">
        <w:rPr>
          <w:rFonts w:ascii="Arial" w:eastAsia="宋体" w:hAnsi="Arial" w:cs="Arial"/>
          <w:b/>
          <w:szCs w:val="24"/>
        </w:rPr>
        <w:t>Agenda Item:</w:t>
      </w:r>
      <w:r w:rsidRPr="00130526">
        <w:rPr>
          <w:rFonts w:ascii="Arial" w:eastAsia="宋体" w:hAnsi="Arial" w:cs="Arial"/>
          <w:b/>
          <w:szCs w:val="24"/>
        </w:rPr>
        <w:tab/>
      </w:r>
      <w:r w:rsidR="0024388F">
        <w:rPr>
          <w:rFonts w:ascii="Arial" w:eastAsia="宋体" w:hAnsi="Arial" w:cs="Arial"/>
          <w:b/>
          <w:szCs w:val="24"/>
        </w:rPr>
        <w:tab/>
      </w:r>
      <w:r w:rsidR="00596FBB" w:rsidRPr="00592209">
        <w:rPr>
          <w:rFonts w:ascii="Arial" w:eastAsia="宋体" w:hAnsi="Arial" w:cs="Arial"/>
          <w:b/>
          <w:szCs w:val="24"/>
        </w:rPr>
        <w:t>8</w:t>
      </w:r>
      <w:r w:rsidRPr="00592209">
        <w:rPr>
          <w:rFonts w:ascii="Arial" w:eastAsia="宋体" w:hAnsi="Arial" w:cs="Arial"/>
          <w:b/>
          <w:szCs w:val="24"/>
        </w:rPr>
        <w:t>.</w:t>
      </w:r>
      <w:r w:rsidR="00596FBB" w:rsidRPr="00592209">
        <w:rPr>
          <w:rFonts w:ascii="Arial" w:eastAsia="宋体" w:hAnsi="Arial" w:cs="Arial"/>
          <w:b/>
          <w:szCs w:val="24"/>
        </w:rPr>
        <w:t>6</w:t>
      </w:r>
      <w:r w:rsidRPr="00592209">
        <w:rPr>
          <w:rFonts w:ascii="Arial" w:eastAsia="宋体" w:hAnsi="Arial" w:cs="Arial"/>
          <w:b/>
          <w:szCs w:val="24"/>
        </w:rPr>
        <w:t>.</w:t>
      </w:r>
      <w:r w:rsidR="00596FBB" w:rsidRPr="00592209">
        <w:rPr>
          <w:rFonts w:ascii="Arial" w:eastAsia="宋体" w:hAnsi="Arial" w:cs="Arial"/>
          <w:b/>
          <w:szCs w:val="24"/>
        </w:rPr>
        <w:t>4</w:t>
      </w:r>
    </w:p>
    <w:p w14:paraId="0225FC91" w14:textId="77777777" w:rsidR="00130526" w:rsidRPr="00130526" w:rsidRDefault="00130526" w:rsidP="00130526">
      <w:pPr>
        <w:widowControl/>
        <w:tabs>
          <w:tab w:val="left" w:pos="1800"/>
          <w:tab w:val="center" w:pos="4536"/>
          <w:tab w:val="right" w:pos="9072"/>
        </w:tabs>
        <w:spacing w:after="0" w:line="240" w:lineRule="auto"/>
        <w:jc w:val="left"/>
        <w:rPr>
          <w:rFonts w:ascii="Arial" w:eastAsia="宋体" w:hAnsi="Arial" w:cs="Arial"/>
          <w:b/>
          <w:szCs w:val="24"/>
        </w:rPr>
      </w:pPr>
      <w:r w:rsidRPr="00130526">
        <w:rPr>
          <w:rFonts w:ascii="Arial" w:eastAsia="宋体" w:hAnsi="Arial" w:cs="Arial"/>
          <w:b/>
          <w:szCs w:val="24"/>
        </w:rPr>
        <w:t>Document for:</w:t>
      </w:r>
      <w:r w:rsidRPr="00130526">
        <w:rPr>
          <w:rFonts w:ascii="Arial" w:eastAsia="宋体" w:hAnsi="Arial" w:cs="Arial"/>
          <w:b/>
          <w:szCs w:val="24"/>
        </w:rPr>
        <w:tab/>
        <w:t>Discussion and Decision</w:t>
      </w:r>
    </w:p>
    <w:p w14:paraId="0656FDFF" w14:textId="0EAACE02" w:rsidR="00130526" w:rsidRDefault="00130526" w:rsidP="00130526">
      <w:pPr>
        <w:widowControl/>
        <w:numPr>
          <w:ilvl w:val="0"/>
          <w:numId w:val="1"/>
        </w:numPr>
        <w:pBdr>
          <w:top w:val="single" w:sz="12" w:space="3" w:color="auto"/>
        </w:pBdr>
        <w:tabs>
          <w:tab w:val="left" w:pos="567"/>
        </w:tabs>
        <w:overflowPunct w:val="0"/>
        <w:autoSpaceDE w:val="0"/>
        <w:autoSpaceDN w:val="0"/>
        <w:adjustRightInd w:val="0"/>
        <w:spacing w:before="240" w:after="120" w:line="240" w:lineRule="auto"/>
        <w:jc w:val="left"/>
        <w:textAlignment w:val="baseline"/>
        <w:outlineLvl w:val="0"/>
        <w:rPr>
          <w:rFonts w:ascii="Arial" w:eastAsia="宋体" w:hAnsi="Arial" w:cs="Arial"/>
          <w:sz w:val="36"/>
          <w:szCs w:val="20"/>
          <w:lang w:eastAsia="en-GB"/>
        </w:rPr>
      </w:pPr>
      <w:r w:rsidRPr="00130526">
        <w:rPr>
          <w:rFonts w:ascii="Arial" w:eastAsia="宋体" w:hAnsi="Arial" w:cs="Arial"/>
          <w:sz w:val="36"/>
          <w:szCs w:val="20"/>
          <w:lang w:eastAsia="en-GB"/>
        </w:rPr>
        <w:t>Introduction</w:t>
      </w:r>
    </w:p>
    <w:p w14:paraId="49ADE171" w14:textId="238C0F87" w:rsidR="009F7CA1" w:rsidRPr="00130526" w:rsidRDefault="009F7CA1" w:rsidP="009F7CA1">
      <w:pPr>
        <w:rPr>
          <w:lang w:eastAsia="en-GB"/>
        </w:rPr>
      </w:pPr>
      <w:r>
        <w:t>In RAN#105 meeting, the following objective was agreed related to conditional LTM</w:t>
      </w:r>
      <w:r w:rsidR="00AD2D2A">
        <w:fldChar w:fldCharType="begin"/>
      </w:r>
      <w:r w:rsidR="00AD2D2A">
        <w:instrText xml:space="preserve"> REF _Ref178343129 \n \h </w:instrText>
      </w:r>
      <w:r w:rsidR="00AD2D2A">
        <w:fldChar w:fldCharType="separate"/>
      </w:r>
      <w:r w:rsidR="00AD2D2A">
        <w:t>[1]</w:t>
      </w:r>
      <w:r w:rsidR="00AD2D2A">
        <w:fldChar w:fldCharType="end"/>
      </w:r>
      <w:r>
        <w:t>:</w:t>
      </w:r>
    </w:p>
    <w:tbl>
      <w:tblPr>
        <w:tblStyle w:val="a7"/>
        <w:tblW w:w="0" w:type="auto"/>
        <w:tblLook w:val="04A0" w:firstRow="1" w:lastRow="0" w:firstColumn="1" w:lastColumn="0" w:noHBand="0" w:noVBand="1"/>
      </w:tblPr>
      <w:tblGrid>
        <w:gridCol w:w="8296"/>
      </w:tblGrid>
      <w:tr w:rsidR="009F7CA1" w14:paraId="4AE2A638" w14:textId="77777777" w:rsidTr="009F7CA1">
        <w:tc>
          <w:tcPr>
            <w:tcW w:w="8296" w:type="dxa"/>
          </w:tcPr>
          <w:p w14:paraId="2D30FB15" w14:textId="77777777" w:rsidR="009F7CA1" w:rsidRDefault="009F7CA1" w:rsidP="009F7CA1">
            <w:pPr>
              <w:widowControl/>
              <w:numPr>
                <w:ilvl w:val="0"/>
                <w:numId w:val="13"/>
              </w:numPr>
              <w:overflowPunct w:val="0"/>
              <w:autoSpaceDE w:val="0"/>
              <w:autoSpaceDN w:val="0"/>
              <w:adjustRightInd w:val="0"/>
              <w:jc w:val="left"/>
              <w:rPr>
                <w:bCs/>
              </w:rPr>
            </w:pPr>
            <w:bookmarkStart w:id="1" w:name="_Hlk118141910"/>
            <w:r>
              <w:rPr>
                <w:bCs/>
              </w:rPr>
              <w:t>Specify support of conditional Intra-CU LTM [RAN2, RAN3, RAN1]</w:t>
            </w:r>
          </w:p>
          <w:p w14:paraId="4B1D21A8" w14:textId="77777777" w:rsidR="009F7CA1" w:rsidRDefault="009F7CA1" w:rsidP="009F7CA1">
            <w:pPr>
              <w:widowControl/>
              <w:numPr>
                <w:ilvl w:val="1"/>
                <w:numId w:val="13"/>
              </w:numPr>
              <w:overflowPunct w:val="0"/>
              <w:autoSpaceDE w:val="0"/>
              <w:autoSpaceDN w:val="0"/>
              <w:adjustRightInd w:val="0"/>
              <w:jc w:val="left"/>
              <w:rPr>
                <w:bCs/>
              </w:rPr>
            </w:pPr>
            <w:r>
              <w:rPr>
                <w:bCs/>
              </w:rPr>
              <w:t>Specify UE evaluated conditions for triggering LTM</w:t>
            </w:r>
          </w:p>
          <w:p w14:paraId="37A0F962" w14:textId="77777777" w:rsidR="009F7CA1" w:rsidRDefault="009F7CA1" w:rsidP="009F7CA1">
            <w:pPr>
              <w:widowControl/>
              <w:numPr>
                <w:ilvl w:val="1"/>
                <w:numId w:val="13"/>
              </w:numPr>
              <w:overflowPunct w:val="0"/>
              <w:autoSpaceDE w:val="0"/>
              <w:autoSpaceDN w:val="0"/>
              <w:adjustRightInd w:val="0"/>
              <w:jc w:val="left"/>
              <w:rPr>
                <w:bCs/>
              </w:rPr>
            </w:pPr>
            <w:r>
              <w:rPr>
                <w:bCs/>
              </w:rPr>
              <w:t>Aim to support conditional LTM including subsequent LTM</w:t>
            </w:r>
          </w:p>
          <w:p w14:paraId="358BE5CA" w14:textId="77777777" w:rsidR="009F7CA1" w:rsidRDefault="009F7CA1" w:rsidP="009F7CA1">
            <w:pPr>
              <w:widowControl/>
              <w:numPr>
                <w:ilvl w:val="1"/>
                <w:numId w:val="13"/>
              </w:numPr>
              <w:overflowPunct w:val="0"/>
              <w:autoSpaceDE w:val="0"/>
              <w:autoSpaceDN w:val="0"/>
              <w:adjustRightInd w:val="0"/>
              <w:jc w:val="left"/>
              <w:rPr>
                <w:bCs/>
              </w:rPr>
            </w:pPr>
            <w:r>
              <w:rPr>
                <w:bCs/>
              </w:rPr>
              <w:t xml:space="preserve">Limit specifying the conditional LTM to the scenario where the UE is in non-DC </w:t>
            </w:r>
          </w:p>
          <w:p w14:paraId="2003BFD2" w14:textId="4C4BAFF9" w:rsidR="009F7CA1" w:rsidRPr="009F7CA1" w:rsidRDefault="009F7CA1" w:rsidP="00DF01E6">
            <w:pPr>
              <w:widowControl/>
              <w:numPr>
                <w:ilvl w:val="1"/>
                <w:numId w:val="13"/>
              </w:numPr>
              <w:overflowPunct w:val="0"/>
              <w:autoSpaceDE w:val="0"/>
              <w:autoSpaceDN w:val="0"/>
              <w:adjustRightInd w:val="0"/>
              <w:jc w:val="left"/>
              <w:rPr>
                <w:bCs/>
              </w:rPr>
            </w:pPr>
            <w:r>
              <w:rPr>
                <w:bCs/>
              </w:rPr>
              <w:t>Checkpoint at RAN#107 to review the objective on whether Intra-CU conditional LTM can be specified to DC scenarios and if so, to which cases. RAN WG work to not start before this checkpoint</w:t>
            </w:r>
          </w:p>
        </w:tc>
      </w:tr>
    </w:tbl>
    <w:p w14:paraId="3F651F51" w14:textId="159120A2" w:rsidR="00DF01E6" w:rsidRPr="003D7677" w:rsidRDefault="00DF01E6" w:rsidP="00DF01E6">
      <w:pPr>
        <w:pStyle w:val="Comments"/>
        <w:rPr>
          <w:rFonts w:ascii="Times New Roman" w:hAnsi="Times New Roman"/>
          <w:i w:val="0"/>
          <w:sz w:val="20"/>
          <w:szCs w:val="20"/>
          <w:lang w:val="en-US"/>
        </w:rPr>
      </w:pPr>
      <w:r w:rsidRPr="003D7677">
        <w:rPr>
          <w:rFonts w:ascii="Times New Roman" w:hAnsi="Times New Roman"/>
          <w:i w:val="0"/>
          <w:sz w:val="20"/>
          <w:szCs w:val="20"/>
          <w:lang w:val="en-US"/>
        </w:rPr>
        <w:t xml:space="preserve">In this contribution, we will discuss the </w:t>
      </w:r>
      <w:r>
        <w:rPr>
          <w:rFonts w:ascii="Times New Roman" w:hAnsi="Times New Roman"/>
          <w:i w:val="0"/>
          <w:sz w:val="20"/>
          <w:szCs w:val="20"/>
          <w:lang w:val="en-US"/>
        </w:rPr>
        <w:t xml:space="preserve">issues related to </w:t>
      </w:r>
      <w:r w:rsidR="00460ACE">
        <w:rPr>
          <w:rFonts w:ascii="Times New Roman" w:hAnsi="Times New Roman"/>
          <w:i w:val="0"/>
          <w:sz w:val="20"/>
          <w:szCs w:val="20"/>
          <w:lang w:val="en-US"/>
        </w:rPr>
        <w:t>general conditional LTM procedures</w:t>
      </w:r>
      <w:r w:rsidRPr="003D7677">
        <w:rPr>
          <w:rFonts w:ascii="Times New Roman" w:hAnsi="Times New Roman"/>
          <w:i w:val="0"/>
          <w:sz w:val="20"/>
          <w:szCs w:val="20"/>
          <w:lang w:val="en-US"/>
        </w:rPr>
        <w:t>, including:</w:t>
      </w:r>
    </w:p>
    <w:p w14:paraId="0AC69317" w14:textId="37E0BC98" w:rsidR="00460ACE" w:rsidRPr="00460ACE" w:rsidRDefault="00460ACE" w:rsidP="00460ACE">
      <w:pPr>
        <w:pStyle w:val="a8"/>
        <w:numPr>
          <w:ilvl w:val="0"/>
          <w:numId w:val="10"/>
        </w:numPr>
        <w:rPr>
          <w:rFonts w:ascii="Times New Roman" w:eastAsia="MS Mincho" w:hAnsi="Times New Roman"/>
          <w:noProof/>
          <w:lang w:eastAsia="en-GB"/>
        </w:rPr>
      </w:pPr>
      <w:r w:rsidRPr="00460ACE">
        <w:rPr>
          <w:rFonts w:ascii="Times New Roman" w:eastAsia="MS Mincho" w:hAnsi="Times New Roman"/>
          <w:noProof/>
          <w:lang w:eastAsia="en-GB"/>
        </w:rPr>
        <w:t>Early DL/UL synchronization</w:t>
      </w:r>
      <w:r>
        <w:rPr>
          <w:rFonts w:ascii="Times New Roman" w:eastAsia="MS Mincho" w:hAnsi="Times New Roman"/>
          <w:noProof/>
          <w:lang w:eastAsia="en-GB"/>
        </w:rPr>
        <w:t>;</w:t>
      </w:r>
    </w:p>
    <w:p w14:paraId="3E3F120B" w14:textId="5ABCA7DC" w:rsidR="00460ACE" w:rsidRDefault="00460ACE" w:rsidP="00DF01E6">
      <w:pPr>
        <w:pStyle w:val="Comments"/>
        <w:numPr>
          <w:ilvl w:val="0"/>
          <w:numId w:val="10"/>
        </w:numPr>
        <w:rPr>
          <w:rFonts w:ascii="Times New Roman" w:hAnsi="Times New Roman"/>
          <w:i w:val="0"/>
          <w:sz w:val="20"/>
          <w:szCs w:val="20"/>
          <w:lang w:val="en-US"/>
        </w:rPr>
      </w:pPr>
      <w:r w:rsidRPr="00460ACE">
        <w:rPr>
          <w:rFonts w:ascii="Times New Roman" w:hAnsi="Times New Roman"/>
          <w:i w:val="0"/>
          <w:sz w:val="20"/>
          <w:szCs w:val="20"/>
          <w:lang w:val="en-US"/>
        </w:rPr>
        <w:t>Conditional LTM event evaluation</w:t>
      </w:r>
      <w:r>
        <w:rPr>
          <w:rFonts w:ascii="Times New Roman" w:hAnsi="Times New Roman"/>
          <w:i w:val="0"/>
          <w:sz w:val="20"/>
          <w:szCs w:val="20"/>
          <w:lang w:val="en-US"/>
        </w:rPr>
        <w:t>;</w:t>
      </w:r>
    </w:p>
    <w:p w14:paraId="4A73CF6B" w14:textId="5210CFFA" w:rsidR="000B4323" w:rsidRPr="00592209" w:rsidRDefault="00460ACE" w:rsidP="00592209">
      <w:pPr>
        <w:pStyle w:val="a8"/>
        <w:numPr>
          <w:ilvl w:val="0"/>
          <w:numId w:val="10"/>
        </w:numPr>
        <w:rPr>
          <w:rFonts w:ascii="Times New Roman" w:hAnsi="Times New Roman"/>
          <w:i/>
        </w:rPr>
      </w:pPr>
      <w:r w:rsidRPr="00460ACE">
        <w:rPr>
          <w:rFonts w:ascii="Times New Roman" w:eastAsia="MS Mincho" w:hAnsi="Times New Roman"/>
          <w:noProof/>
          <w:lang w:eastAsia="en-GB"/>
        </w:rPr>
        <w:t>Conditional LTM execution and completion</w:t>
      </w:r>
      <w:r>
        <w:rPr>
          <w:rFonts w:ascii="Times New Roman" w:eastAsia="MS Mincho" w:hAnsi="Times New Roman"/>
          <w:noProof/>
          <w:lang w:eastAsia="en-GB"/>
        </w:rPr>
        <w:t>.</w:t>
      </w:r>
    </w:p>
    <w:p w14:paraId="062133B3" w14:textId="498EF000" w:rsidR="00130526" w:rsidRDefault="00130526" w:rsidP="00130526">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Discussion</w:t>
      </w:r>
    </w:p>
    <w:p w14:paraId="0B9A08CB" w14:textId="7572F318" w:rsidR="00F155B9" w:rsidRDefault="00F155B9" w:rsidP="00F155B9">
      <w:r>
        <w:rPr>
          <w:lang w:eastAsia="en-GB"/>
        </w:rPr>
        <w:t xml:space="preserve">The following </w:t>
      </w:r>
      <w:r w:rsidR="00596FBB" w:rsidRPr="00592209">
        <w:rPr>
          <w:lang w:eastAsia="en-GB"/>
        </w:rPr>
        <w:t>F</w:t>
      </w:r>
      <w:r w:rsidRPr="00592209">
        <w:rPr>
          <w:lang w:eastAsia="en-GB"/>
        </w:rPr>
        <w:t>igure</w:t>
      </w:r>
      <w:r w:rsidR="00CE286A" w:rsidRPr="00592209">
        <w:rPr>
          <w:lang w:eastAsia="en-GB"/>
        </w:rPr>
        <w:t xml:space="preserve"> </w:t>
      </w:r>
      <w:r w:rsidR="00596FBB" w:rsidRPr="00592209">
        <w:rPr>
          <w:lang w:eastAsia="en-GB"/>
        </w:rPr>
        <w:t>1</w:t>
      </w:r>
      <w:r w:rsidR="00596FBB">
        <w:rPr>
          <w:lang w:eastAsia="en-GB"/>
        </w:rPr>
        <w:t xml:space="preserve"> </w:t>
      </w:r>
      <w:r w:rsidR="00C677E5">
        <w:rPr>
          <w:lang w:eastAsia="en-GB"/>
        </w:rPr>
        <w:t>is a simplified signaling procedure for conditional LTM</w:t>
      </w:r>
      <w:r w:rsidR="00C677E5">
        <w:rPr>
          <w:rFonts w:hint="eastAsia"/>
        </w:rPr>
        <w:t>.</w:t>
      </w:r>
    </w:p>
    <w:p w14:paraId="3B4355A9" w14:textId="2B5BAF17" w:rsidR="00F155B9" w:rsidRDefault="00A06FE6" w:rsidP="00F155B9">
      <w:pPr>
        <w:pStyle w:val="TH"/>
        <w:rPr>
          <w:rFonts w:eastAsia="PMingLiU"/>
          <w:szCs w:val="16"/>
          <w:lang w:eastAsia="zh-TW"/>
        </w:rPr>
      </w:pPr>
      <w:r>
        <w:object w:dxaOrig="7500" w:dyaOrig="8235" w14:anchorId="18100A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pt;height:351pt" o:ole="">
            <v:imagedata r:id="rId11" o:title=""/>
          </v:shape>
          <o:OLEObject Type="Embed" ProgID="Visio.Drawing.15" ShapeID="_x0000_i1025" DrawAspect="Content" ObjectID="_1789562122" r:id="rId12"/>
        </w:object>
      </w:r>
    </w:p>
    <w:p w14:paraId="213A02ED" w14:textId="0ACCFF17" w:rsidR="00F155B9" w:rsidRDefault="00F155B9" w:rsidP="00F155B9">
      <w:pPr>
        <w:pStyle w:val="TF"/>
      </w:pPr>
      <w:r>
        <w:t xml:space="preserve">Figure </w:t>
      </w:r>
      <w:r w:rsidR="000A3F7B">
        <w:t>1</w:t>
      </w:r>
      <w:r>
        <w:t xml:space="preserve">. </w:t>
      </w:r>
      <w:r w:rsidR="000A3F7B">
        <w:t>Example of s</w:t>
      </w:r>
      <w:r>
        <w:t xml:space="preserve">ignalling procedure for </w:t>
      </w:r>
      <w:r w:rsidR="000A3F7B">
        <w:t xml:space="preserve">conditional </w:t>
      </w:r>
      <w:r>
        <w:t>LTM</w:t>
      </w:r>
    </w:p>
    <w:p w14:paraId="6B07164E" w14:textId="55E4E71D" w:rsidR="00A06FE6" w:rsidRDefault="00A06FE6" w:rsidP="00A06FE6">
      <w:pPr>
        <w:rPr>
          <w:lang w:eastAsia="en-GB"/>
        </w:rPr>
      </w:pPr>
      <w:r>
        <w:rPr>
          <w:lang w:eastAsia="en-GB"/>
        </w:rPr>
        <w:t xml:space="preserve">Similar to R18 LTM procedure, the R19 conditional LTM </w:t>
      </w:r>
      <w:r w:rsidR="008E212C">
        <w:rPr>
          <w:rFonts w:hint="eastAsia"/>
        </w:rPr>
        <w:t>procedures</w:t>
      </w:r>
      <w:r>
        <w:rPr>
          <w:lang w:eastAsia="en-GB"/>
        </w:rPr>
        <w:t xml:space="preserve"> can consist of following phases:</w:t>
      </w:r>
    </w:p>
    <w:p w14:paraId="09EFA4A7" w14:textId="77777777" w:rsidR="00A06FE6" w:rsidRDefault="00A06FE6" w:rsidP="00A06FE6">
      <w:pPr>
        <w:pStyle w:val="a8"/>
        <w:numPr>
          <w:ilvl w:val="0"/>
          <w:numId w:val="10"/>
        </w:numPr>
        <w:rPr>
          <w:lang w:eastAsia="en-GB"/>
        </w:rPr>
      </w:pPr>
      <w:r>
        <w:rPr>
          <w:lang w:eastAsia="en-GB"/>
        </w:rPr>
        <w:t xml:space="preserve">Phase 1: LTM preparation </w:t>
      </w:r>
    </w:p>
    <w:p w14:paraId="498C46F3" w14:textId="77777777" w:rsidR="00A06FE6" w:rsidRDefault="00A06FE6" w:rsidP="00A06FE6">
      <w:pPr>
        <w:pStyle w:val="a8"/>
        <w:numPr>
          <w:ilvl w:val="0"/>
          <w:numId w:val="10"/>
        </w:numPr>
        <w:rPr>
          <w:lang w:eastAsia="en-GB"/>
        </w:rPr>
      </w:pPr>
      <w:r>
        <w:rPr>
          <w:lang w:eastAsia="en-GB"/>
        </w:rPr>
        <w:t xml:space="preserve">Phase 2: Early sync  </w:t>
      </w:r>
    </w:p>
    <w:p w14:paraId="258ABF88" w14:textId="41D31C92" w:rsidR="00A06FE6" w:rsidRDefault="00A06FE6" w:rsidP="00A06FE6">
      <w:pPr>
        <w:pStyle w:val="a8"/>
        <w:numPr>
          <w:ilvl w:val="0"/>
          <w:numId w:val="10"/>
        </w:numPr>
        <w:rPr>
          <w:lang w:eastAsia="en-GB"/>
        </w:rPr>
      </w:pPr>
      <w:r>
        <w:rPr>
          <w:lang w:eastAsia="en-GB"/>
        </w:rPr>
        <w:t>Phase 3: Conditional LTM event evaluation and execution</w:t>
      </w:r>
    </w:p>
    <w:p w14:paraId="4AD896DB" w14:textId="0E67854F" w:rsidR="00A06FE6" w:rsidRDefault="00A06FE6" w:rsidP="00A06FE6">
      <w:pPr>
        <w:pStyle w:val="a8"/>
        <w:numPr>
          <w:ilvl w:val="0"/>
          <w:numId w:val="10"/>
        </w:numPr>
        <w:rPr>
          <w:lang w:eastAsia="en-GB"/>
        </w:rPr>
      </w:pPr>
      <w:r>
        <w:rPr>
          <w:lang w:eastAsia="en-GB"/>
        </w:rPr>
        <w:t xml:space="preserve">Phase 4: Conditional LTM completion </w:t>
      </w:r>
    </w:p>
    <w:p w14:paraId="53AAD8D9" w14:textId="0EA76263" w:rsidR="00F155B9" w:rsidRDefault="00A06FE6" w:rsidP="00F155B9">
      <w:pPr>
        <w:rPr>
          <w:lang w:eastAsia="en-GB"/>
        </w:rPr>
      </w:pPr>
      <w:r>
        <w:rPr>
          <w:lang w:eastAsia="en-GB"/>
        </w:rPr>
        <w:t xml:space="preserve">And we would like to discuss the conditional LTM related issues based on these phases. </w:t>
      </w:r>
    </w:p>
    <w:p w14:paraId="42C91D63" w14:textId="725EFCC4" w:rsidR="00130526" w:rsidRPr="00007FA3" w:rsidRDefault="002F289A" w:rsidP="00130526">
      <w:pPr>
        <w:keepNext/>
        <w:numPr>
          <w:ilvl w:val="1"/>
          <w:numId w:val="1"/>
        </w:numPr>
        <w:tabs>
          <w:tab w:val="num" w:pos="567"/>
        </w:tabs>
        <w:spacing w:before="180" w:after="180" w:line="240" w:lineRule="auto"/>
        <w:outlineLvl w:val="1"/>
        <w:rPr>
          <w:rFonts w:ascii="Arial" w:hAnsi="Arial" w:cs="Arial"/>
          <w:iCs/>
          <w:sz w:val="30"/>
          <w:szCs w:val="30"/>
        </w:rPr>
      </w:pPr>
      <w:bookmarkStart w:id="2" w:name="_Hlk117151813"/>
      <w:bookmarkStart w:id="3" w:name="_Hlk142662859"/>
      <w:r>
        <w:rPr>
          <w:rFonts w:ascii="Arial" w:hAnsi="Arial" w:cs="Arial"/>
          <w:iCs/>
          <w:sz w:val="30"/>
          <w:szCs w:val="30"/>
        </w:rPr>
        <w:t>E</w:t>
      </w:r>
      <w:r w:rsidR="00A06FE6">
        <w:rPr>
          <w:rFonts w:ascii="Arial" w:hAnsi="Arial" w:cs="Arial"/>
          <w:iCs/>
          <w:sz w:val="30"/>
          <w:szCs w:val="30"/>
        </w:rPr>
        <w:t xml:space="preserve">arly </w:t>
      </w:r>
      <w:r>
        <w:rPr>
          <w:rFonts w:ascii="Arial" w:hAnsi="Arial" w:cs="Arial"/>
          <w:iCs/>
          <w:sz w:val="30"/>
          <w:szCs w:val="30"/>
        </w:rPr>
        <w:t xml:space="preserve">DL/UL </w:t>
      </w:r>
      <w:r w:rsidR="00A06FE6">
        <w:rPr>
          <w:rFonts w:ascii="Arial" w:hAnsi="Arial" w:cs="Arial"/>
          <w:iCs/>
          <w:sz w:val="30"/>
          <w:szCs w:val="30"/>
        </w:rPr>
        <w:t>sync</w:t>
      </w:r>
      <w:r w:rsidR="00D923DC">
        <w:rPr>
          <w:rFonts w:ascii="Arial" w:hAnsi="Arial" w:cs="Arial"/>
          <w:iCs/>
          <w:sz w:val="30"/>
          <w:szCs w:val="30"/>
        </w:rPr>
        <w:t>hronization</w:t>
      </w:r>
      <w:r>
        <w:rPr>
          <w:rFonts w:ascii="Arial" w:hAnsi="Arial" w:cs="Arial"/>
          <w:iCs/>
          <w:sz w:val="30"/>
          <w:szCs w:val="30"/>
        </w:rPr>
        <w:t xml:space="preserve"> </w:t>
      </w:r>
      <w:r w:rsidR="00D923DC">
        <w:rPr>
          <w:rFonts w:ascii="Arial" w:hAnsi="Arial" w:cs="Arial"/>
          <w:iCs/>
          <w:sz w:val="30"/>
          <w:szCs w:val="30"/>
        </w:rPr>
        <w:t xml:space="preserve"> </w:t>
      </w:r>
    </w:p>
    <w:p w14:paraId="35BB863C" w14:textId="47582E8B" w:rsidR="00633843" w:rsidRDefault="00D923DC" w:rsidP="00D923DC">
      <w:r>
        <w:t>In Rel-18 LTM, the UE performs early DL synchronization,</w:t>
      </w:r>
      <w:r w:rsidRPr="00D923DC">
        <w:t xml:space="preserve"> </w:t>
      </w:r>
      <w:proofErr w:type="gramStart"/>
      <w:r>
        <w:t>i.e.</w:t>
      </w:r>
      <w:proofErr w:type="gramEnd"/>
      <w:r>
        <w:t xml:space="preserve"> the TCI states of the LTM candidate cells can be activated in advance before any of those cells become the serving cell</w:t>
      </w:r>
      <w:r w:rsidR="00AD2D2A">
        <w:t>, and t</w:t>
      </w:r>
      <w:r>
        <w:t>his facilitat</w:t>
      </w:r>
      <w:r w:rsidR="00AD2D2A">
        <w:t>es</w:t>
      </w:r>
      <w:r>
        <w:t xml:space="preserve"> a faster cell switch to one of those cells when cell switch is triggered</w:t>
      </w:r>
      <w:r w:rsidR="00AD2D2A">
        <w:fldChar w:fldCharType="begin"/>
      </w:r>
      <w:r w:rsidR="00AD2D2A">
        <w:instrText xml:space="preserve"> REF _Ref178343121 \n \h </w:instrText>
      </w:r>
      <w:r w:rsidR="00AD2D2A">
        <w:fldChar w:fldCharType="separate"/>
      </w:r>
      <w:r w:rsidR="00AD2D2A">
        <w:t>[2]</w:t>
      </w:r>
      <w:r w:rsidR="00AD2D2A">
        <w:fldChar w:fldCharType="end"/>
      </w:r>
      <w:r>
        <w:t>.</w:t>
      </w:r>
      <w:r w:rsidR="00AD2D2A">
        <w:t xml:space="preserve"> However, in conditional LTM, as the L1 measurement result is used by the UE itself for conditional LTM evaluation and the cell switch will be triggered by the UE itself, it seems that the network does not have necessary </w:t>
      </w:r>
      <w:r w:rsidR="008E212C">
        <w:rPr>
          <w:rFonts w:hint="eastAsia"/>
        </w:rPr>
        <w:t xml:space="preserve">measurement </w:t>
      </w:r>
      <w:r w:rsidR="00AD2D2A">
        <w:t>information to determine whether the TCI state of any conditional LTM candidate cells should be activated or not in advance. Therefore, we understand e</w:t>
      </w:r>
      <w:r w:rsidR="00AD2D2A" w:rsidRPr="00AD2D2A">
        <w:t>arly DL synchronization</w:t>
      </w:r>
      <w:r w:rsidR="00AD2D2A">
        <w:t xml:space="preserve"> </w:t>
      </w:r>
      <w:r w:rsidR="008E212C">
        <w:rPr>
          <w:rFonts w:hint="eastAsia"/>
        </w:rPr>
        <w:t>could be</w:t>
      </w:r>
      <w:r w:rsidR="008E212C">
        <w:t xml:space="preserve"> </w:t>
      </w:r>
      <w:r w:rsidR="00535996">
        <w:rPr>
          <w:rFonts w:hint="eastAsia"/>
        </w:rPr>
        <w:t>un</w:t>
      </w:r>
      <w:r w:rsidR="00AD2D2A">
        <w:t>workable in conditional LTM.</w:t>
      </w:r>
    </w:p>
    <w:p w14:paraId="258E8DDA" w14:textId="086E4563" w:rsidR="00AD2D2A" w:rsidRDefault="00AD2D2A" w:rsidP="000967E6">
      <w:pPr>
        <w:pStyle w:val="ab"/>
        <w:jc w:val="both"/>
        <w:rPr>
          <w:b/>
        </w:rPr>
      </w:pPr>
      <w:bookmarkStart w:id="4" w:name="_Ref178518802"/>
      <w:r w:rsidRPr="00AD2D2A">
        <w:rPr>
          <w:b/>
        </w:rPr>
        <w:t xml:space="preserve">Observation </w:t>
      </w:r>
      <w:r w:rsidRPr="00AD2D2A">
        <w:rPr>
          <w:b/>
        </w:rPr>
        <w:fldChar w:fldCharType="begin"/>
      </w:r>
      <w:r w:rsidRPr="00AD2D2A">
        <w:rPr>
          <w:b/>
        </w:rPr>
        <w:instrText xml:space="preserve"> SEQ Observation \* ARABIC </w:instrText>
      </w:r>
      <w:r w:rsidRPr="00AD2D2A">
        <w:rPr>
          <w:b/>
        </w:rPr>
        <w:fldChar w:fldCharType="separate"/>
      </w:r>
      <w:r w:rsidR="002C2A1A">
        <w:rPr>
          <w:b/>
          <w:noProof/>
        </w:rPr>
        <w:t>1</w:t>
      </w:r>
      <w:r w:rsidRPr="00AD2D2A">
        <w:rPr>
          <w:b/>
        </w:rPr>
        <w:fldChar w:fldCharType="end"/>
      </w:r>
      <w:r w:rsidRPr="00AD2D2A">
        <w:rPr>
          <w:b/>
        </w:rPr>
        <w:t xml:space="preserve">: In conditional LTM, network does not have </w:t>
      </w:r>
      <w:r w:rsidR="00535996">
        <w:rPr>
          <w:b/>
        </w:rPr>
        <w:t xml:space="preserve">measurement </w:t>
      </w:r>
      <w:r w:rsidRPr="00AD2D2A">
        <w:rPr>
          <w:b/>
        </w:rPr>
        <w:t>information to determine whether the TCI state of any conditional LTM candidate cells should be activated or not in advance.</w:t>
      </w:r>
      <w:bookmarkEnd w:id="4"/>
    </w:p>
    <w:p w14:paraId="2DB2255A" w14:textId="1CFE7891" w:rsidR="00AD2D2A" w:rsidRDefault="00AD2D2A" w:rsidP="000967E6">
      <w:pPr>
        <w:pStyle w:val="ab"/>
        <w:jc w:val="both"/>
        <w:rPr>
          <w:b/>
        </w:rPr>
      </w:pPr>
      <w:bookmarkStart w:id="5" w:name="_Ref178518806"/>
      <w:r w:rsidRPr="00AD2D2A">
        <w:rPr>
          <w:b/>
        </w:rPr>
        <w:t xml:space="preserve">Proposal </w:t>
      </w:r>
      <w:r w:rsidRPr="00AD2D2A">
        <w:rPr>
          <w:b/>
        </w:rPr>
        <w:fldChar w:fldCharType="begin"/>
      </w:r>
      <w:r w:rsidRPr="00AD2D2A">
        <w:rPr>
          <w:b/>
        </w:rPr>
        <w:instrText xml:space="preserve"> SEQ Proposal \* ARABIC </w:instrText>
      </w:r>
      <w:r w:rsidRPr="00AD2D2A">
        <w:rPr>
          <w:b/>
        </w:rPr>
        <w:fldChar w:fldCharType="separate"/>
      </w:r>
      <w:r w:rsidR="00CF1D1A">
        <w:rPr>
          <w:b/>
          <w:noProof/>
        </w:rPr>
        <w:t>1</w:t>
      </w:r>
      <w:r w:rsidRPr="00AD2D2A">
        <w:rPr>
          <w:b/>
        </w:rPr>
        <w:fldChar w:fldCharType="end"/>
      </w:r>
      <w:r w:rsidRPr="00AD2D2A">
        <w:rPr>
          <w:b/>
        </w:rPr>
        <w:t xml:space="preserve">: Early DL synchronization is not performed in conditional LTM, i.e. network does not activate the TCI state in advance for candidate cell </w:t>
      </w:r>
      <w:r w:rsidR="008E212C">
        <w:rPr>
          <w:rFonts w:hint="eastAsia"/>
          <w:b/>
          <w:lang w:eastAsia="zh-CN"/>
        </w:rPr>
        <w:t xml:space="preserve">in </w:t>
      </w:r>
      <w:r w:rsidRPr="00AD2D2A">
        <w:rPr>
          <w:b/>
        </w:rPr>
        <w:t>conditional LTM.</w:t>
      </w:r>
      <w:bookmarkEnd w:id="5"/>
    </w:p>
    <w:p w14:paraId="1CB90072" w14:textId="77777777" w:rsidR="002B01F7" w:rsidRDefault="00AD2D2A" w:rsidP="00AD2D2A">
      <w:pPr>
        <w:rPr>
          <w:lang w:val="en-GB" w:eastAsia="en-US"/>
        </w:rPr>
      </w:pPr>
      <w:r>
        <w:rPr>
          <w:lang w:val="en-GB" w:eastAsia="en-US"/>
        </w:rPr>
        <w:t xml:space="preserve">On the other hand, for early UL synchronization, </w:t>
      </w:r>
      <w:r w:rsidR="002B01F7">
        <w:rPr>
          <w:lang w:val="en-GB" w:eastAsia="en-US"/>
        </w:rPr>
        <w:t xml:space="preserve">more discussions are needed. </w:t>
      </w:r>
    </w:p>
    <w:p w14:paraId="370A9247" w14:textId="1E88013F" w:rsidR="00C1572A" w:rsidRDefault="002B01F7" w:rsidP="00AD2D2A">
      <w:r>
        <w:rPr>
          <w:lang w:val="en-GB" w:eastAsia="en-US"/>
        </w:rPr>
        <w:lastRenderedPageBreak/>
        <w:t xml:space="preserve">In our understanding, early </w:t>
      </w:r>
      <w:r>
        <w:t xml:space="preserve">TA acquisition procedure which makes RACH-less LTM cell switch possible is an important feature to make full use of </w:t>
      </w:r>
      <w:r w:rsidR="004B4109">
        <w:rPr>
          <w:rFonts w:hint="eastAsia"/>
        </w:rPr>
        <w:t xml:space="preserve">the latency reduction </w:t>
      </w:r>
      <w:r>
        <w:t xml:space="preserve">advantages of LTM. </w:t>
      </w:r>
      <w:r w:rsidR="00C1572A">
        <w:rPr>
          <w:lang w:val="en-GB" w:eastAsia="en-US"/>
        </w:rPr>
        <w:t>RACH-less procedure</w:t>
      </w:r>
      <w:r>
        <w:t xml:space="preserve"> helps with facilitating a faster cell switch compared with legacy L3 mobility</w:t>
      </w:r>
      <w:r w:rsidR="00C1572A">
        <w:t>, and we think it should be supported for conditional LTM as well.</w:t>
      </w:r>
      <w:r w:rsidR="003F5729">
        <w:t xml:space="preserve"> On the other hand, RACH-based conditional LTM is supported anyway, so we propose:</w:t>
      </w:r>
    </w:p>
    <w:p w14:paraId="7594D437" w14:textId="3997D88C" w:rsidR="00C1572A" w:rsidRPr="00C1572A" w:rsidRDefault="00C1572A" w:rsidP="00C1572A">
      <w:pPr>
        <w:pStyle w:val="ab"/>
        <w:rPr>
          <w:b/>
        </w:rPr>
      </w:pPr>
      <w:bookmarkStart w:id="6" w:name="_Ref178518808"/>
      <w:r w:rsidRPr="00C1572A">
        <w:rPr>
          <w:b/>
        </w:rPr>
        <w:t xml:space="preserve">Proposal </w:t>
      </w:r>
      <w:r w:rsidRPr="00C1572A">
        <w:rPr>
          <w:b/>
        </w:rPr>
        <w:fldChar w:fldCharType="begin"/>
      </w:r>
      <w:r w:rsidRPr="00C1572A">
        <w:rPr>
          <w:b/>
        </w:rPr>
        <w:instrText xml:space="preserve"> SEQ Proposal \* ARABIC </w:instrText>
      </w:r>
      <w:r w:rsidRPr="00C1572A">
        <w:rPr>
          <w:b/>
        </w:rPr>
        <w:fldChar w:fldCharType="separate"/>
      </w:r>
      <w:r w:rsidR="00CF1D1A">
        <w:rPr>
          <w:b/>
          <w:noProof/>
        </w:rPr>
        <w:t>2</w:t>
      </w:r>
      <w:r w:rsidRPr="00C1572A">
        <w:rPr>
          <w:b/>
        </w:rPr>
        <w:fldChar w:fldCharType="end"/>
      </w:r>
      <w:r w:rsidRPr="00C1572A">
        <w:rPr>
          <w:b/>
        </w:rPr>
        <w:t xml:space="preserve">: </w:t>
      </w:r>
      <w:r w:rsidR="003F5729">
        <w:rPr>
          <w:b/>
        </w:rPr>
        <w:t xml:space="preserve">Both RACH-based and </w:t>
      </w:r>
      <w:r w:rsidRPr="00C1572A">
        <w:rPr>
          <w:b/>
        </w:rPr>
        <w:t>RACH-less conditional LTM</w:t>
      </w:r>
      <w:r w:rsidR="003F5729">
        <w:rPr>
          <w:b/>
        </w:rPr>
        <w:t xml:space="preserve"> are</w:t>
      </w:r>
      <w:r w:rsidRPr="00C1572A">
        <w:rPr>
          <w:b/>
        </w:rPr>
        <w:t xml:space="preserve"> supported.</w:t>
      </w:r>
      <w:bookmarkEnd w:id="6"/>
      <w:r w:rsidRPr="00C1572A">
        <w:rPr>
          <w:b/>
        </w:rPr>
        <w:t xml:space="preserve"> </w:t>
      </w:r>
    </w:p>
    <w:p w14:paraId="7BC1D63F" w14:textId="696425FE" w:rsidR="00AD2D2A" w:rsidRDefault="00C1572A" w:rsidP="00AD2D2A">
      <w:r>
        <w:t xml:space="preserve">In Rel-18 LTM, to support RACH-less procedure, </w:t>
      </w:r>
      <w:r w:rsidR="002B01F7" w:rsidRPr="002B01F7">
        <w:t xml:space="preserve">early TA acquisition procedure is triggered by PDCCH </w:t>
      </w:r>
      <w:r w:rsidR="002B01F7">
        <w:t xml:space="preserve">order </w:t>
      </w:r>
      <w:r w:rsidR="002B01F7" w:rsidRPr="002B01F7">
        <w:t>or realized through UE-based TA measurement as configured by RRC</w:t>
      </w:r>
      <w:r w:rsidR="002B01F7">
        <w:fldChar w:fldCharType="begin"/>
      </w:r>
      <w:r w:rsidR="002B01F7">
        <w:instrText xml:space="preserve"> REF _Ref178343121 \n \h </w:instrText>
      </w:r>
      <w:r w:rsidR="002B01F7">
        <w:fldChar w:fldCharType="separate"/>
      </w:r>
      <w:r w:rsidR="002B01F7">
        <w:t>[2]</w:t>
      </w:r>
      <w:r w:rsidR="002B01F7">
        <w:fldChar w:fldCharType="end"/>
      </w:r>
      <w:r w:rsidR="002B01F7">
        <w:t>.</w:t>
      </w:r>
      <w:r>
        <w:t xml:space="preserve"> We understand at least the UE-based TA measurement procedure can be reused, so that the UE can apply the TA value measured by itself and performs RACH-less LTM upon conditional LTM execution.</w:t>
      </w:r>
      <w:r w:rsidR="00CA5B5D">
        <w:t xml:space="preserve"> </w:t>
      </w:r>
      <w:r w:rsidR="00CA5B5D" w:rsidRPr="00CA5B5D">
        <w:t xml:space="preserve">If UE-based TA measurement is supported, </w:t>
      </w:r>
      <w:r w:rsidR="00CA5B5D">
        <w:t>at least configured grant</w:t>
      </w:r>
      <w:r w:rsidR="00CA5B5D" w:rsidRPr="00CA5B5D">
        <w:t xml:space="preserve"> resource should be configured for the first UL transmission at RACH-less conditional LTM</w:t>
      </w:r>
      <w:r w:rsidR="00CA5B5D">
        <w:t xml:space="preserve">, considering </w:t>
      </w:r>
      <w:r w:rsidR="004B4109">
        <w:rPr>
          <w:rFonts w:hint="eastAsia"/>
        </w:rPr>
        <w:t xml:space="preserve">there may be no early TCI state activation and in this case </w:t>
      </w:r>
      <w:r w:rsidR="004B4109">
        <w:t>th</w:t>
      </w:r>
      <w:r w:rsidR="004B4109">
        <w:rPr>
          <w:rFonts w:hint="eastAsia"/>
        </w:rPr>
        <w:t>e</w:t>
      </w:r>
      <w:r w:rsidR="00CA5B5D">
        <w:t xml:space="preserve"> dynamic grant may not be available for conditional LTM case.</w:t>
      </w:r>
    </w:p>
    <w:p w14:paraId="7469458A" w14:textId="379AFB7F" w:rsidR="00696C5E" w:rsidRDefault="00696C5E" w:rsidP="00AD2D2A">
      <w:r>
        <w:t xml:space="preserve">However, for </w:t>
      </w:r>
      <w:r w:rsidRPr="002B01F7">
        <w:t xml:space="preserve">PDCCH </w:t>
      </w:r>
      <w:r>
        <w:t xml:space="preserve">order-based or </w:t>
      </w:r>
      <w:r w:rsidR="00134941">
        <w:rPr>
          <w:rFonts w:hint="eastAsia"/>
        </w:rPr>
        <w:t xml:space="preserve">early RACH with </w:t>
      </w:r>
      <w:r>
        <w:t xml:space="preserve">RAR-based TA </w:t>
      </w:r>
      <w:r w:rsidRPr="002B01F7">
        <w:t>acquisition procedure</w:t>
      </w:r>
      <w:r>
        <w:t>, it can be further discussed.</w:t>
      </w:r>
    </w:p>
    <w:p w14:paraId="6D6BEA81" w14:textId="1A0FB3B6" w:rsidR="00696C5E" w:rsidRDefault="00696C5E" w:rsidP="00AD2D2A">
      <w:r>
        <w:t xml:space="preserve">For PDCCH-order based TA </w:t>
      </w:r>
      <w:r w:rsidRPr="002B01F7">
        <w:t>acquisition</w:t>
      </w:r>
      <w:r>
        <w:t>, it is questionable when should the network send the PDCCH order to UE, considering the conditional LTM is evaluated and executed by the UE itself</w:t>
      </w:r>
      <w:r w:rsidR="00134941">
        <w:rPr>
          <w:rFonts w:hint="eastAsia"/>
        </w:rPr>
        <w:t>, we think maybe UE could trigger the early TA acquisition by itself</w:t>
      </w:r>
      <w:r>
        <w:t xml:space="preserve">. </w:t>
      </w:r>
    </w:p>
    <w:p w14:paraId="71790C93" w14:textId="64087E98" w:rsidR="00696C5E" w:rsidRDefault="00696C5E" w:rsidP="00AD2D2A">
      <w:r>
        <w:t xml:space="preserve">For </w:t>
      </w:r>
      <w:r w:rsidR="00134941">
        <w:rPr>
          <w:rFonts w:hint="eastAsia"/>
        </w:rPr>
        <w:t>early RACH with</w:t>
      </w:r>
      <w:r>
        <w:t xml:space="preserve"> RAR-based TA </w:t>
      </w:r>
      <w:r w:rsidRPr="002B01F7">
        <w:t>acquisition</w:t>
      </w:r>
      <w:r>
        <w:t>, it is more motivated to support it in conditional LTM and this is why an FFS was left on this in RAN2 #126</w:t>
      </w:r>
      <w:r w:rsidR="002F289A">
        <w:t xml:space="preserve"> </w:t>
      </w:r>
      <w:r>
        <w:t>meeting.</w:t>
      </w:r>
    </w:p>
    <w:tbl>
      <w:tblPr>
        <w:tblStyle w:val="a7"/>
        <w:tblW w:w="0" w:type="auto"/>
        <w:tblLook w:val="04A0" w:firstRow="1" w:lastRow="0" w:firstColumn="1" w:lastColumn="0" w:noHBand="0" w:noVBand="1"/>
      </w:tblPr>
      <w:tblGrid>
        <w:gridCol w:w="8296"/>
      </w:tblGrid>
      <w:tr w:rsidR="002F289A" w14:paraId="49A15F4F" w14:textId="77777777" w:rsidTr="002F289A">
        <w:tc>
          <w:tcPr>
            <w:tcW w:w="8296" w:type="dxa"/>
          </w:tcPr>
          <w:p w14:paraId="7BA9E108" w14:textId="6E94C51E" w:rsidR="002F289A" w:rsidRDefault="002F289A" w:rsidP="00AD2D2A">
            <w:r w:rsidRPr="002F289A">
              <w:rPr>
                <w:highlight w:val="green"/>
              </w:rPr>
              <w:t xml:space="preserve">RAN2 #126 </w:t>
            </w:r>
            <w:r>
              <w:rPr>
                <w:highlight w:val="green"/>
              </w:rPr>
              <w:t>A</w:t>
            </w:r>
            <w:r w:rsidRPr="002F289A">
              <w:rPr>
                <w:highlight w:val="green"/>
              </w:rPr>
              <w:t>greement:</w:t>
            </w:r>
          </w:p>
          <w:p w14:paraId="62D2BCC9" w14:textId="5322DDF5" w:rsidR="002F289A" w:rsidRDefault="002F289A" w:rsidP="00AD2D2A">
            <w:r w:rsidRPr="002F289A">
              <w:t xml:space="preserve">RAR-based TA acquisition is not supported for inter-CU LTM for non-conditional LTM. </w:t>
            </w:r>
            <w:r w:rsidRPr="00C12327">
              <w:rPr>
                <w:highlight w:val="yellow"/>
              </w:rPr>
              <w:t>FFS on conditional LTM.</w:t>
            </w:r>
          </w:p>
        </w:tc>
      </w:tr>
    </w:tbl>
    <w:p w14:paraId="4F35BA1A" w14:textId="0A0A7353" w:rsidR="00696C5E" w:rsidRDefault="002F289A" w:rsidP="00AD2D2A">
      <w:r>
        <w:t>Therefore, we propose:</w:t>
      </w:r>
    </w:p>
    <w:p w14:paraId="5D645E04" w14:textId="05F499AA" w:rsidR="002B01F7" w:rsidRDefault="002F289A" w:rsidP="00C718AE">
      <w:pPr>
        <w:pStyle w:val="ab"/>
        <w:jc w:val="both"/>
        <w:rPr>
          <w:b/>
        </w:rPr>
      </w:pPr>
      <w:bookmarkStart w:id="7" w:name="_Ref178518809"/>
      <w:r w:rsidRPr="002F289A">
        <w:rPr>
          <w:b/>
        </w:rPr>
        <w:t xml:space="preserve">Proposal </w:t>
      </w:r>
      <w:r w:rsidRPr="002F289A">
        <w:rPr>
          <w:b/>
        </w:rPr>
        <w:fldChar w:fldCharType="begin"/>
      </w:r>
      <w:r w:rsidRPr="002F289A">
        <w:rPr>
          <w:b/>
        </w:rPr>
        <w:instrText xml:space="preserve"> SEQ Proposal \* ARABIC </w:instrText>
      </w:r>
      <w:r w:rsidRPr="002F289A">
        <w:rPr>
          <w:b/>
        </w:rPr>
        <w:fldChar w:fldCharType="separate"/>
      </w:r>
      <w:r w:rsidR="00CF1D1A">
        <w:rPr>
          <w:b/>
          <w:noProof/>
        </w:rPr>
        <w:t>3</w:t>
      </w:r>
      <w:r w:rsidRPr="002F289A">
        <w:rPr>
          <w:b/>
        </w:rPr>
        <w:fldChar w:fldCharType="end"/>
      </w:r>
      <w:r w:rsidRPr="002F289A">
        <w:rPr>
          <w:b/>
        </w:rPr>
        <w:t>: For early UL synchronization, UE-based TA measurement is supported, i.e. the UE may perform UL synchronization with conditional LTM candidate cell(s) before execution. FFS whether early-RACH based TA acquisition is supported.</w:t>
      </w:r>
      <w:bookmarkEnd w:id="7"/>
    </w:p>
    <w:p w14:paraId="3654A873" w14:textId="602F29FF" w:rsidR="00CA5B5D" w:rsidRPr="00CA5B5D" w:rsidRDefault="00CA5B5D" w:rsidP="00C718AE">
      <w:pPr>
        <w:pStyle w:val="ab"/>
        <w:jc w:val="both"/>
        <w:rPr>
          <w:b/>
        </w:rPr>
      </w:pPr>
      <w:bookmarkStart w:id="8" w:name="_Ref178518810"/>
      <w:r w:rsidRPr="00CA5B5D">
        <w:rPr>
          <w:b/>
        </w:rPr>
        <w:t xml:space="preserve">Proposal </w:t>
      </w:r>
      <w:r w:rsidRPr="00CA5B5D">
        <w:rPr>
          <w:b/>
        </w:rPr>
        <w:fldChar w:fldCharType="begin"/>
      </w:r>
      <w:r w:rsidRPr="00CA5B5D">
        <w:rPr>
          <w:b/>
        </w:rPr>
        <w:instrText xml:space="preserve"> SEQ Proposal \* ARABIC </w:instrText>
      </w:r>
      <w:r w:rsidRPr="00CA5B5D">
        <w:rPr>
          <w:b/>
        </w:rPr>
        <w:fldChar w:fldCharType="separate"/>
      </w:r>
      <w:r w:rsidR="00CF1D1A">
        <w:rPr>
          <w:b/>
          <w:noProof/>
        </w:rPr>
        <w:t>4</w:t>
      </w:r>
      <w:r w:rsidRPr="00CA5B5D">
        <w:rPr>
          <w:b/>
        </w:rPr>
        <w:fldChar w:fldCharType="end"/>
      </w:r>
      <w:r w:rsidRPr="00CA5B5D">
        <w:rPr>
          <w:b/>
        </w:rPr>
        <w:t>: If UE-based TA measurement is supported, CG resources should be configured for the first UL transmission at RACH-less conditional LTM.</w:t>
      </w:r>
      <w:bookmarkEnd w:id="8"/>
    </w:p>
    <w:p w14:paraId="324CBBEE" w14:textId="40704156" w:rsidR="002F289A" w:rsidRDefault="002F289A" w:rsidP="000B4323">
      <w:pPr>
        <w:keepNext/>
        <w:numPr>
          <w:ilvl w:val="1"/>
          <w:numId w:val="1"/>
        </w:numPr>
        <w:tabs>
          <w:tab w:val="num" w:pos="567"/>
        </w:tabs>
        <w:spacing w:before="180" w:after="180" w:line="240" w:lineRule="auto"/>
        <w:outlineLvl w:val="1"/>
        <w:rPr>
          <w:rFonts w:ascii="Arial" w:hAnsi="Arial" w:cs="Arial"/>
          <w:iCs/>
          <w:sz w:val="30"/>
          <w:szCs w:val="30"/>
        </w:rPr>
      </w:pPr>
      <w:r>
        <w:rPr>
          <w:rFonts w:ascii="Arial" w:hAnsi="Arial" w:cs="Arial"/>
          <w:iCs/>
          <w:sz w:val="30"/>
          <w:szCs w:val="30"/>
        </w:rPr>
        <w:t xml:space="preserve">Conditional </w:t>
      </w:r>
      <w:r w:rsidR="008B0F78">
        <w:rPr>
          <w:rFonts w:ascii="Arial" w:hAnsi="Arial" w:cs="Arial"/>
          <w:iCs/>
          <w:sz w:val="30"/>
          <w:szCs w:val="30"/>
        </w:rPr>
        <w:t xml:space="preserve">LTM </w:t>
      </w:r>
      <w:r w:rsidRPr="002F289A">
        <w:rPr>
          <w:rFonts w:ascii="Arial" w:hAnsi="Arial" w:cs="Arial"/>
          <w:iCs/>
          <w:sz w:val="30"/>
          <w:szCs w:val="30"/>
        </w:rPr>
        <w:t>event</w:t>
      </w:r>
      <w:r w:rsidR="00896C92">
        <w:rPr>
          <w:rFonts w:ascii="Arial" w:hAnsi="Arial" w:cs="Arial"/>
          <w:iCs/>
          <w:sz w:val="30"/>
          <w:szCs w:val="30"/>
        </w:rPr>
        <w:t xml:space="preserve"> </w:t>
      </w:r>
      <w:r w:rsidRPr="002F289A">
        <w:rPr>
          <w:rFonts w:ascii="Arial" w:hAnsi="Arial" w:cs="Arial"/>
          <w:iCs/>
          <w:sz w:val="30"/>
          <w:szCs w:val="30"/>
        </w:rPr>
        <w:t xml:space="preserve">evaluation </w:t>
      </w:r>
    </w:p>
    <w:p w14:paraId="57287375" w14:textId="27F34A3A" w:rsidR="002F289A" w:rsidRDefault="005C48FC" w:rsidP="005C48FC">
      <w:r>
        <w:t>In RAN2 #127 meeting, it was agreed for event-triggered L1 measurement report that:</w:t>
      </w:r>
    </w:p>
    <w:tbl>
      <w:tblPr>
        <w:tblStyle w:val="a7"/>
        <w:tblW w:w="0" w:type="auto"/>
        <w:tblLook w:val="04A0" w:firstRow="1" w:lastRow="0" w:firstColumn="1" w:lastColumn="0" w:noHBand="0" w:noVBand="1"/>
      </w:tblPr>
      <w:tblGrid>
        <w:gridCol w:w="8296"/>
      </w:tblGrid>
      <w:tr w:rsidR="005C48FC" w14:paraId="069630A9" w14:textId="77777777" w:rsidTr="005C48FC">
        <w:tc>
          <w:tcPr>
            <w:tcW w:w="8296" w:type="dxa"/>
          </w:tcPr>
          <w:p w14:paraId="656C31E6" w14:textId="77777777" w:rsidR="005C48FC" w:rsidRDefault="005C48FC" w:rsidP="005C48FC">
            <w:r w:rsidRPr="005C48FC">
              <w:rPr>
                <w:highlight w:val="green"/>
              </w:rPr>
              <w:t>RAN2 #127 Agreements:</w:t>
            </w:r>
          </w:p>
          <w:p w14:paraId="7603B07A" w14:textId="0F87BD0C" w:rsidR="005C48FC" w:rsidRDefault="005C48FC" w:rsidP="005C48FC">
            <w:r w:rsidRPr="005C48FC">
              <w:t>6. MAC layer handles the event evaluation and measurement report triggering.</w:t>
            </w:r>
          </w:p>
        </w:tc>
      </w:tr>
    </w:tbl>
    <w:p w14:paraId="3B736172" w14:textId="653BD4D7" w:rsidR="005C48FC" w:rsidRDefault="00C12327" w:rsidP="005C48FC">
      <w:r>
        <w:t>For conditional LTM, we think it is also straightforward to make the MAC layer resp</w:t>
      </w:r>
      <w:r w:rsidRPr="00C12327">
        <w:t xml:space="preserve">onsible for the event evaluation for conditional LTM. </w:t>
      </w:r>
      <w:r w:rsidR="000866C5">
        <w:t>So,</w:t>
      </w:r>
      <w:r>
        <w:t xml:space="preserve"> a simple proposal is given:</w:t>
      </w:r>
    </w:p>
    <w:p w14:paraId="3130C249" w14:textId="71646260" w:rsidR="00C12327" w:rsidRPr="00C12327" w:rsidRDefault="00C12327" w:rsidP="00C12327">
      <w:pPr>
        <w:pStyle w:val="ab"/>
        <w:rPr>
          <w:b/>
        </w:rPr>
      </w:pPr>
      <w:bookmarkStart w:id="9" w:name="_Ref178518811"/>
      <w:r w:rsidRPr="00C12327">
        <w:rPr>
          <w:b/>
        </w:rPr>
        <w:t xml:space="preserve">Proposal </w:t>
      </w:r>
      <w:r w:rsidRPr="00C12327">
        <w:rPr>
          <w:b/>
        </w:rPr>
        <w:fldChar w:fldCharType="begin"/>
      </w:r>
      <w:r w:rsidRPr="00C12327">
        <w:rPr>
          <w:b/>
        </w:rPr>
        <w:instrText xml:space="preserve"> SEQ Proposal \* ARABIC </w:instrText>
      </w:r>
      <w:r w:rsidRPr="00C12327">
        <w:rPr>
          <w:b/>
        </w:rPr>
        <w:fldChar w:fldCharType="separate"/>
      </w:r>
      <w:r w:rsidR="00CF1D1A">
        <w:rPr>
          <w:b/>
          <w:noProof/>
        </w:rPr>
        <w:t>5</w:t>
      </w:r>
      <w:r w:rsidRPr="00C12327">
        <w:rPr>
          <w:b/>
        </w:rPr>
        <w:fldChar w:fldCharType="end"/>
      </w:r>
      <w:r w:rsidRPr="00C12327">
        <w:rPr>
          <w:b/>
        </w:rPr>
        <w:t>: MAC layer handles the event evaluation triggering for conditional LTM.</w:t>
      </w:r>
      <w:bookmarkEnd w:id="9"/>
    </w:p>
    <w:p w14:paraId="7B25225E" w14:textId="1F91006D" w:rsidR="00C12327" w:rsidRDefault="00C12327" w:rsidP="00C12327">
      <w:r>
        <w:t>Before we discuss the conditions for events used in conditional LTM, we think it is appropriate to start with whether we should support cell level measurement result or not. Cell level measurement has been discussed for several meetings for event-triggered L1 measurement report, and it finally concludes in RAN2 #127 that:</w:t>
      </w:r>
    </w:p>
    <w:tbl>
      <w:tblPr>
        <w:tblStyle w:val="a7"/>
        <w:tblW w:w="0" w:type="auto"/>
        <w:tblLook w:val="04A0" w:firstRow="1" w:lastRow="0" w:firstColumn="1" w:lastColumn="0" w:noHBand="0" w:noVBand="1"/>
      </w:tblPr>
      <w:tblGrid>
        <w:gridCol w:w="8296"/>
      </w:tblGrid>
      <w:tr w:rsidR="00C12327" w14:paraId="4C8251CD" w14:textId="77777777" w:rsidTr="00C12327">
        <w:tc>
          <w:tcPr>
            <w:tcW w:w="8296" w:type="dxa"/>
          </w:tcPr>
          <w:p w14:paraId="3E890E26" w14:textId="77777777" w:rsidR="00C12327" w:rsidRDefault="00C12327" w:rsidP="00C12327">
            <w:r w:rsidRPr="005C48FC">
              <w:rPr>
                <w:highlight w:val="green"/>
              </w:rPr>
              <w:t>RAN2 #127 Agreements:</w:t>
            </w:r>
          </w:p>
          <w:p w14:paraId="77532A15" w14:textId="5571121A" w:rsidR="00C12327" w:rsidRDefault="00C12327" w:rsidP="00C12327">
            <w:r w:rsidRPr="00C12327">
              <w:t xml:space="preserve">Beam level measurement result, not cell level measurement result, is used LTM event evaluation. </w:t>
            </w:r>
            <w:r w:rsidRPr="00C12327">
              <w:rPr>
                <w:highlight w:val="yellow"/>
              </w:rPr>
              <w:t>FFS on the conditional LTM case.</w:t>
            </w:r>
          </w:p>
        </w:tc>
      </w:tr>
    </w:tbl>
    <w:p w14:paraId="5A1DAF87" w14:textId="421280E0" w:rsidR="002C2A1A" w:rsidRDefault="002C2A1A" w:rsidP="0030770B">
      <w:r>
        <w:t>Cell level measurement means that we should consider multiple beams in order to derive the proper cell quality to trigger conditional LTM execution.</w:t>
      </w:r>
      <w:r w:rsidRPr="002C2A1A">
        <w:t xml:space="preserve"> </w:t>
      </w:r>
      <w:r>
        <w:t>In our understanding, for L1 measurement reporting, beam level may be enough as anyway whether to trigger LTM is based on network implementation and the network can have the whole picture for all beams, while the cell level measurement event is needed in condition</w:t>
      </w:r>
      <w:r w:rsidR="00111CA5">
        <w:rPr>
          <w:rFonts w:hint="eastAsia"/>
        </w:rPr>
        <w:t>al</w:t>
      </w:r>
      <w:r>
        <w:t xml:space="preserve"> LTM as the handover is triggered by UE itself and the event may need to consider </w:t>
      </w:r>
      <w:r>
        <w:lastRenderedPageBreak/>
        <w:t xml:space="preserve">measurement results for multiple beams </w:t>
      </w:r>
      <w:r>
        <w:rPr>
          <w:rFonts w:hint="eastAsia"/>
        </w:rPr>
        <w:t>t</w:t>
      </w:r>
      <w:r>
        <w:t xml:space="preserve">o derive the cell quality, otherwise the UE may e.g. </w:t>
      </w:r>
      <w:r w:rsidR="00111CA5">
        <w:rPr>
          <w:rFonts w:hint="eastAsia"/>
        </w:rPr>
        <w:t>switch to</w:t>
      </w:r>
      <w:r>
        <w:t xml:space="preserve"> a new serving cell with only one good beam</w:t>
      </w:r>
      <w:r w:rsidR="00111CA5">
        <w:rPr>
          <w:rFonts w:hint="eastAsia"/>
        </w:rPr>
        <w:t xml:space="preserve">, which </w:t>
      </w:r>
      <w:r w:rsidR="00B5468A">
        <w:rPr>
          <w:rFonts w:hint="eastAsia"/>
        </w:rPr>
        <w:t xml:space="preserve">will cause the frequent cell switch and </w:t>
      </w:r>
      <w:r w:rsidR="00111CA5">
        <w:rPr>
          <w:rFonts w:hint="eastAsia"/>
        </w:rPr>
        <w:t>is not</w:t>
      </w:r>
      <w:r w:rsidR="00B5468A">
        <w:rPr>
          <w:rFonts w:hint="eastAsia"/>
        </w:rPr>
        <w:t xml:space="preserve"> robust</w:t>
      </w:r>
      <w:r>
        <w:t>.</w:t>
      </w:r>
    </w:p>
    <w:p w14:paraId="4A1A94FF" w14:textId="5AE6F807" w:rsidR="002C2A1A" w:rsidRDefault="002C2A1A" w:rsidP="0030770B">
      <w:pPr>
        <w:pStyle w:val="ab"/>
        <w:jc w:val="both"/>
        <w:rPr>
          <w:b/>
        </w:rPr>
      </w:pPr>
      <w:bookmarkStart w:id="10" w:name="_Ref178518803"/>
      <w:r w:rsidRPr="002C2A1A">
        <w:rPr>
          <w:b/>
        </w:rPr>
        <w:t xml:space="preserve">Observation </w:t>
      </w:r>
      <w:r w:rsidRPr="002C2A1A">
        <w:rPr>
          <w:b/>
        </w:rPr>
        <w:fldChar w:fldCharType="begin"/>
      </w:r>
      <w:r w:rsidRPr="002C2A1A">
        <w:rPr>
          <w:b/>
        </w:rPr>
        <w:instrText xml:space="preserve"> SEQ Observation \* ARABIC </w:instrText>
      </w:r>
      <w:r w:rsidRPr="002C2A1A">
        <w:rPr>
          <w:b/>
        </w:rPr>
        <w:fldChar w:fldCharType="separate"/>
      </w:r>
      <w:r w:rsidRPr="002C2A1A">
        <w:rPr>
          <w:b/>
          <w:noProof/>
        </w:rPr>
        <w:t>2</w:t>
      </w:r>
      <w:r w:rsidRPr="002C2A1A">
        <w:rPr>
          <w:b/>
        </w:rPr>
        <w:fldChar w:fldCharType="end"/>
      </w:r>
      <w:r w:rsidRPr="002C2A1A">
        <w:rPr>
          <w:b/>
        </w:rPr>
        <w:t xml:space="preserve">: Relying on beam-level measurement result for conditional LTM can make UE </w:t>
      </w:r>
      <w:r w:rsidR="00111CA5">
        <w:rPr>
          <w:rFonts w:hint="eastAsia"/>
          <w:b/>
          <w:lang w:eastAsia="zh-CN"/>
        </w:rPr>
        <w:t>switch to</w:t>
      </w:r>
      <w:r w:rsidRPr="002C2A1A">
        <w:rPr>
          <w:b/>
        </w:rPr>
        <w:t xml:space="preserve"> a new serving cell e.g. with only one good beam.</w:t>
      </w:r>
      <w:bookmarkEnd w:id="10"/>
    </w:p>
    <w:p w14:paraId="2BD7D0B9" w14:textId="348E0DCD" w:rsidR="002C2A1A" w:rsidRDefault="002C2A1A" w:rsidP="0030770B">
      <w:pPr>
        <w:rPr>
          <w:lang w:val="en-GB" w:eastAsia="en-US"/>
        </w:rPr>
      </w:pPr>
      <w:r>
        <w:rPr>
          <w:lang w:val="en-GB" w:eastAsia="en-US"/>
        </w:rPr>
        <w:t>Therefore, we prefer to support cell level L1 measurement for conditional LTM event evaluation.</w:t>
      </w:r>
    </w:p>
    <w:p w14:paraId="51CD9FC8" w14:textId="3BBA46C3" w:rsidR="002C2A1A" w:rsidRDefault="002C2A1A" w:rsidP="0030770B">
      <w:pPr>
        <w:pStyle w:val="ab"/>
        <w:jc w:val="both"/>
        <w:rPr>
          <w:b/>
        </w:rPr>
      </w:pPr>
      <w:bookmarkStart w:id="11" w:name="_Ref178518812"/>
      <w:r w:rsidRPr="002C2A1A">
        <w:rPr>
          <w:b/>
        </w:rPr>
        <w:t xml:space="preserve">Proposal </w:t>
      </w:r>
      <w:r w:rsidRPr="002C2A1A">
        <w:rPr>
          <w:b/>
        </w:rPr>
        <w:fldChar w:fldCharType="begin"/>
      </w:r>
      <w:r w:rsidRPr="002C2A1A">
        <w:rPr>
          <w:b/>
        </w:rPr>
        <w:instrText xml:space="preserve"> SEQ Proposal \* ARABIC </w:instrText>
      </w:r>
      <w:r w:rsidRPr="002C2A1A">
        <w:rPr>
          <w:b/>
        </w:rPr>
        <w:fldChar w:fldCharType="separate"/>
      </w:r>
      <w:r w:rsidR="00CF1D1A">
        <w:rPr>
          <w:b/>
          <w:noProof/>
        </w:rPr>
        <w:t>6</w:t>
      </w:r>
      <w:r w:rsidRPr="002C2A1A">
        <w:rPr>
          <w:b/>
        </w:rPr>
        <w:fldChar w:fldCharType="end"/>
      </w:r>
      <w:r w:rsidRPr="002C2A1A">
        <w:rPr>
          <w:b/>
        </w:rPr>
        <w:t xml:space="preserve">: Trigger event for conditional LTM is based on cell level L1 measurement </w:t>
      </w:r>
      <w:r w:rsidR="004A7294">
        <w:rPr>
          <w:b/>
        </w:rPr>
        <w:t xml:space="preserve">result </w:t>
      </w:r>
      <w:r w:rsidRPr="002C2A1A">
        <w:rPr>
          <w:b/>
        </w:rPr>
        <w:t>which is derived from measurement results of one or multiple beams associated to one cell.</w:t>
      </w:r>
      <w:bookmarkEnd w:id="11"/>
    </w:p>
    <w:p w14:paraId="29BEF914" w14:textId="70B26B7A" w:rsidR="002C2A1A" w:rsidRDefault="002C2A1A" w:rsidP="0030770B">
      <w:pPr>
        <w:rPr>
          <w:lang w:val="en-GB" w:eastAsia="en-US"/>
        </w:rPr>
      </w:pPr>
      <w:r>
        <w:rPr>
          <w:lang w:val="en-GB" w:eastAsia="en-US"/>
        </w:rPr>
        <w:t xml:space="preserve">As for how to </w:t>
      </w:r>
      <w:r w:rsidR="004A7294">
        <w:rPr>
          <w:lang w:val="en-GB" w:eastAsia="en-US"/>
        </w:rPr>
        <w:t>derive the cell level L1 measurement result, there can be different options. E.g.:</w:t>
      </w:r>
    </w:p>
    <w:p w14:paraId="07D20A87" w14:textId="31B3001E" w:rsidR="004A7294" w:rsidRDefault="004A7294" w:rsidP="0030770B">
      <w:pPr>
        <w:pStyle w:val="a8"/>
        <w:numPr>
          <w:ilvl w:val="0"/>
          <w:numId w:val="10"/>
        </w:numPr>
        <w:jc w:val="both"/>
        <w:rPr>
          <w:lang w:val="en-GB" w:eastAsia="en-US"/>
        </w:rPr>
      </w:pPr>
      <w:r>
        <w:rPr>
          <w:lang w:val="en-GB" w:eastAsia="en-US"/>
        </w:rPr>
        <w:t xml:space="preserve">Option 1: </w:t>
      </w:r>
      <w:r w:rsidRPr="004A7294">
        <w:rPr>
          <w:rFonts w:hint="eastAsia"/>
          <w:lang w:val="en-GB" w:eastAsia="en-US"/>
        </w:rPr>
        <w:t>Multiple beams (all or best N) should all satisfy the conditional event respectively at the same time to trigger conditional LT</w:t>
      </w:r>
      <w:r>
        <w:rPr>
          <w:lang w:val="en-GB" w:eastAsia="en-US"/>
        </w:rPr>
        <w:t>M;</w:t>
      </w:r>
    </w:p>
    <w:p w14:paraId="18CA1E35" w14:textId="0765A4E5" w:rsidR="00C12327" w:rsidRPr="004A7294" w:rsidRDefault="004A7294" w:rsidP="0030770B">
      <w:pPr>
        <w:pStyle w:val="a8"/>
        <w:numPr>
          <w:ilvl w:val="0"/>
          <w:numId w:val="10"/>
        </w:numPr>
        <w:jc w:val="both"/>
        <w:rPr>
          <w:lang w:val="en-GB" w:eastAsia="en-US"/>
        </w:rPr>
      </w:pPr>
      <w:r w:rsidRPr="004A7294">
        <w:t xml:space="preserve">Option 2:  Similar to L3 measurement cell </w:t>
      </w:r>
      <w:r>
        <w:t xml:space="preserve">quality </w:t>
      </w:r>
      <w:r w:rsidRPr="004A7294">
        <w:t>derivation, the average quality of multiple beams should be used to trigger conditional LTM</w:t>
      </w:r>
      <w:r>
        <w:t>.</w:t>
      </w:r>
    </w:p>
    <w:p w14:paraId="2FAF506E" w14:textId="255EDB56" w:rsidR="004A7294" w:rsidRDefault="004A7294" w:rsidP="0030770B">
      <w:r>
        <w:rPr>
          <w:lang w:val="en-GB" w:eastAsia="en-US"/>
        </w:rPr>
        <w:t xml:space="preserve">Taking the </w:t>
      </w:r>
      <w:r>
        <w:t>measurement model for L3 as the example</w:t>
      </w:r>
      <w:r>
        <w:fldChar w:fldCharType="begin"/>
      </w:r>
      <w:r>
        <w:instrText xml:space="preserve"> REF _Ref178343121 \n \h </w:instrText>
      </w:r>
      <w:r w:rsidR="0030770B">
        <w:instrText xml:space="preserve"> \* MERGEFORMAT </w:instrText>
      </w:r>
      <w:r>
        <w:fldChar w:fldCharType="separate"/>
      </w:r>
      <w:r>
        <w:t>[2]</w:t>
      </w:r>
      <w:r>
        <w:fldChar w:fldCharType="end"/>
      </w:r>
      <w:r>
        <w:t>:</w:t>
      </w:r>
    </w:p>
    <w:tbl>
      <w:tblPr>
        <w:tblStyle w:val="a7"/>
        <w:tblW w:w="0" w:type="auto"/>
        <w:tblLook w:val="04A0" w:firstRow="1" w:lastRow="0" w:firstColumn="1" w:lastColumn="0" w:noHBand="0" w:noVBand="1"/>
      </w:tblPr>
      <w:tblGrid>
        <w:gridCol w:w="8296"/>
      </w:tblGrid>
      <w:tr w:rsidR="00535996" w14:paraId="100B7045" w14:textId="77777777" w:rsidTr="00535996">
        <w:tc>
          <w:tcPr>
            <w:tcW w:w="8296" w:type="dxa"/>
          </w:tcPr>
          <w:p w14:paraId="6BC6342E" w14:textId="09C50000" w:rsidR="00535996" w:rsidRDefault="00535996" w:rsidP="00535996">
            <w:pPr>
              <w:pStyle w:val="TH"/>
              <w:rPr>
                <w:rFonts w:ascii="Arial Bold" w:hAnsi="Arial Bold"/>
              </w:rPr>
            </w:pPr>
            <w:r>
              <w:rPr>
                <w:noProof/>
              </w:rPr>
              <w:object w:dxaOrig="9030" w:dyaOrig="4440" w14:anchorId="0C95D983">
                <v:shape id="_x0000_i1026" type="#_x0000_t75" style="width:415pt;height:204pt" o:ole="">
                  <v:imagedata r:id="rId13" o:title=""/>
                </v:shape>
                <o:OLEObject Type="Embed" ProgID="Visio.Drawing.11" ShapeID="_x0000_i1026" DrawAspect="Content" ObjectID="_1789562123" r:id="rId14"/>
              </w:object>
            </w:r>
          </w:p>
          <w:p w14:paraId="74E4FEAF" w14:textId="2C5CAEBC" w:rsidR="00535996" w:rsidRDefault="00535996" w:rsidP="00592209">
            <w:pPr>
              <w:pStyle w:val="TF"/>
            </w:pPr>
            <w:r>
              <w:t>Figure 9.2.4-1: Measurement Model</w:t>
            </w:r>
          </w:p>
        </w:tc>
      </w:tr>
    </w:tbl>
    <w:p w14:paraId="7165CC8D" w14:textId="1560F957" w:rsidR="004A7294" w:rsidRDefault="004A7294" w:rsidP="004A7294">
      <w:pPr>
        <w:rPr>
          <w:lang w:val="en-GB" w:eastAsia="en-US"/>
        </w:rPr>
      </w:pPr>
      <w:r>
        <w:rPr>
          <w:lang w:val="en-GB" w:eastAsia="en-US"/>
        </w:rPr>
        <w:t>According to the above figure, option 1 means that we use the beam quality at point A</w:t>
      </w:r>
      <w:r w:rsidRPr="004A7294">
        <w:rPr>
          <w:vertAlign w:val="superscript"/>
          <w:lang w:val="en-GB" w:eastAsia="en-US"/>
        </w:rPr>
        <w:t>1</w:t>
      </w:r>
      <w:r>
        <w:rPr>
          <w:vertAlign w:val="superscript"/>
          <w:lang w:val="en-GB" w:eastAsia="en-US"/>
        </w:rPr>
        <w:t xml:space="preserve"> </w:t>
      </w:r>
      <w:r>
        <w:rPr>
          <w:lang w:val="en-GB" w:eastAsia="en-US"/>
        </w:rPr>
        <w:t xml:space="preserve">for conditional LTM event evaluation, e.g. comparing each beam of neighbour cell(s) </w:t>
      </w:r>
      <w:r w:rsidR="00C54066">
        <w:rPr>
          <w:lang w:val="en-GB" w:eastAsia="en-US"/>
        </w:rPr>
        <w:t>with current beam. Option 2 means that we use the beam quality at point B for conditional LTM event evaluation. There are some benefits and drawbacks for both option 1 and 2:</w:t>
      </w:r>
    </w:p>
    <w:p w14:paraId="444A40EB" w14:textId="61761E26" w:rsidR="00C54066" w:rsidRPr="00C54066" w:rsidRDefault="00C54066" w:rsidP="00C54066">
      <w:pPr>
        <w:jc w:val="center"/>
        <w:rPr>
          <w:b/>
          <w:lang w:val="en-GB" w:eastAsia="en-US"/>
        </w:rPr>
      </w:pPr>
      <w:r w:rsidRPr="00C54066">
        <w:rPr>
          <w:b/>
          <w:lang w:val="en-GB" w:eastAsia="en-US"/>
        </w:rPr>
        <w:t>Table 1</w:t>
      </w:r>
      <w:r>
        <w:rPr>
          <w:b/>
          <w:lang w:val="en-GB" w:eastAsia="en-US"/>
        </w:rPr>
        <w:t>.</w:t>
      </w:r>
      <w:r w:rsidRPr="00C54066">
        <w:rPr>
          <w:b/>
          <w:lang w:val="en-GB" w:eastAsia="en-US"/>
        </w:rPr>
        <w:t xml:space="preserve"> Pros and Cons of different options to derive cell level L1 measurement </w:t>
      </w:r>
      <w:r w:rsidRPr="00C54066">
        <w:rPr>
          <w:b/>
        </w:rPr>
        <w:t>result</w:t>
      </w:r>
    </w:p>
    <w:tbl>
      <w:tblPr>
        <w:tblStyle w:val="a7"/>
        <w:tblW w:w="0" w:type="auto"/>
        <w:tblLook w:val="04A0" w:firstRow="1" w:lastRow="0" w:firstColumn="1" w:lastColumn="0" w:noHBand="0" w:noVBand="1"/>
      </w:tblPr>
      <w:tblGrid>
        <w:gridCol w:w="2765"/>
        <w:gridCol w:w="2765"/>
        <w:gridCol w:w="2766"/>
      </w:tblGrid>
      <w:tr w:rsidR="00C54066" w14:paraId="58AA9822" w14:textId="77777777" w:rsidTr="00C54066">
        <w:tc>
          <w:tcPr>
            <w:tcW w:w="2765" w:type="dxa"/>
          </w:tcPr>
          <w:p w14:paraId="2FC7975F" w14:textId="696A4432" w:rsidR="00C54066" w:rsidRDefault="00C54066" w:rsidP="004A7294">
            <w:pPr>
              <w:rPr>
                <w:lang w:val="en-GB" w:eastAsia="en-US"/>
              </w:rPr>
            </w:pPr>
            <w:r>
              <w:rPr>
                <w:lang w:val="en-GB" w:eastAsia="en-US"/>
              </w:rPr>
              <w:t xml:space="preserve">Option </w:t>
            </w:r>
          </w:p>
        </w:tc>
        <w:tc>
          <w:tcPr>
            <w:tcW w:w="2765" w:type="dxa"/>
          </w:tcPr>
          <w:p w14:paraId="1706F301" w14:textId="7DDFCC5C" w:rsidR="00C54066" w:rsidRDefault="00C54066" w:rsidP="004A7294">
            <w:pPr>
              <w:rPr>
                <w:lang w:val="en-GB" w:eastAsia="en-US"/>
              </w:rPr>
            </w:pPr>
            <w:r>
              <w:rPr>
                <w:lang w:val="en-GB" w:eastAsia="en-US"/>
              </w:rPr>
              <w:t>Pros</w:t>
            </w:r>
          </w:p>
        </w:tc>
        <w:tc>
          <w:tcPr>
            <w:tcW w:w="2766" w:type="dxa"/>
          </w:tcPr>
          <w:p w14:paraId="00A51887" w14:textId="53218461" w:rsidR="00C54066" w:rsidRDefault="00C54066" w:rsidP="004A7294">
            <w:pPr>
              <w:rPr>
                <w:lang w:val="en-GB" w:eastAsia="en-US"/>
              </w:rPr>
            </w:pPr>
            <w:r>
              <w:rPr>
                <w:lang w:val="en-GB" w:eastAsia="en-US"/>
              </w:rPr>
              <w:t>Cons</w:t>
            </w:r>
          </w:p>
        </w:tc>
      </w:tr>
      <w:tr w:rsidR="00C54066" w14:paraId="273986B5" w14:textId="77777777" w:rsidTr="00C54066">
        <w:tc>
          <w:tcPr>
            <w:tcW w:w="2765" w:type="dxa"/>
          </w:tcPr>
          <w:p w14:paraId="2DFE3BAC" w14:textId="5A4E4560" w:rsidR="00C54066" w:rsidRDefault="00C54066" w:rsidP="00C54066">
            <w:pPr>
              <w:jc w:val="left"/>
              <w:rPr>
                <w:lang w:val="en-GB" w:eastAsia="en-US"/>
              </w:rPr>
            </w:pPr>
            <w:r>
              <w:rPr>
                <w:lang w:val="en-GB" w:eastAsia="en-US"/>
              </w:rPr>
              <w:t>Option 1</w:t>
            </w:r>
          </w:p>
          <w:p w14:paraId="239B26D2" w14:textId="25497C14" w:rsidR="00C54066" w:rsidRDefault="00C54066" w:rsidP="004A7294">
            <w:pPr>
              <w:rPr>
                <w:lang w:val="en-GB" w:eastAsia="en-US"/>
              </w:rPr>
            </w:pPr>
            <w:r>
              <w:rPr>
                <w:lang w:val="en-GB" w:eastAsia="en-US"/>
              </w:rPr>
              <w:t>(</w:t>
            </w:r>
            <w:r w:rsidRPr="004A7294">
              <w:rPr>
                <w:rFonts w:hint="eastAsia"/>
                <w:lang w:val="en-GB" w:eastAsia="en-US"/>
              </w:rPr>
              <w:t>Multiple beams satisfy the conditional event respectively at the same time to trigger conditional LT</w:t>
            </w:r>
            <w:r>
              <w:rPr>
                <w:lang w:val="en-GB" w:eastAsia="en-US"/>
              </w:rPr>
              <w:t>M)</w:t>
            </w:r>
          </w:p>
        </w:tc>
        <w:tc>
          <w:tcPr>
            <w:tcW w:w="2765" w:type="dxa"/>
          </w:tcPr>
          <w:p w14:paraId="122D1CC2" w14:textId="040DE51D" w:rsidR="00C54066" w:rsidRDefault="00C54066" w:rsidP="004A7294">
            <w:pPr>
              <w:rPr>
                <w:lang w:val="en-GB" w:eastAsia="en-US"/>
              </w:rPr>
            </w:pPr>
            <w:r>
              <w:rPr>
                <w:lang w:val="en-GB" w:eastAsia="en-US"/>
              </w:rPr>
              <w:t>May reuse the events defined for event triggered L1 measurement reporting</w:t>
            </w:r>
          </w:p>
        </w:tc>
        <w:tc>
          <w:tcPr>
            <w:tcW w:w="2766" w:type="dxa"/>
          </w:tcPr>
          <w:p w14:paraId="67B5097A" w14:textId="3D864242" w:rsidR="00C54066" w:rsidRDefault="00C54066" w:rsidP="004A7294">
            <w:pPr>
              <w:rPr>
                <w:lang w:val="en-GB" w:eastAsia="en-US"/>
              </w:rPr>
            </w:pPr>
            <w:r>
              <w:rPr>
                <w:lang w:val="en-GB" w:eastAsia="en-US"/>
              </w:rPr>
              <w:t>Complicated on e.g. how to combine different comparing results for different beams</w:t>
            </w:r>
          </w:p>
        </w:tc>
      </w:tr>
      <w:tr w:rsidR="00C54066" w14:paraId="76D53484" w14:textId="77777777" w:rsidTr="00C54066">
        <w:tc>
          <w:tcPr>
            <w:tcW w:w="2765" w:type="dxa"/>
          </w:tcPr>
          <w:p w14:paraId="4FDF8C8C" w14:textId="07C8646C" w:rsidR="00C54066" w:rsidRDefault="00C54066" w:rsidP="004A7294">
            <w:pPr>
              <w:rPr>
                <w:lang w:val="en-GB" w:eastAsia="en-US"/>
              </w:rPr>
            </w:pPr>
            <w:r>
              <w:rPr>
                <w:lang w:val="en-GB" w:eastAsia="en-US"/>
              </w:rPr>
              <w:t>Option 2</w:t>
            </w:r>
          </w:p>
          <w:p w14:paraId="64F18B1E" w14:textId="169A05B1" w:rsidR="00C54066" w:rsidRDefault="00C54066" w:rsidP="004A7294">
            <w:pPr>
              <w:rPr>
                <w:lang w:val="en-GB" w:eastAsia="en-US"/>
              </w:rPr>
            </w:pPr>
            <w:r>
              <w:rPr>
                <w:lang w:val="en-GB" w:eastAsia="en-US"/>
              </w:rPr>
              <w:t>(</w:t>
            </w:r>
            <w:r w:rsidRPr="00C54066">
              <w:rPr>
                <w:lang w:val="en-GB" w:eastAsia="en-US"/>
              </w:rPr>
              <w:t>Similar to L3 measurement cell quality derivation, the average quality of multiple beams should be used to trigger conditional LTM</w:t>
            </w:r>
            <w:r>
              <w:rPr>
                <w:lang w:val="en-GB" w:eastAsia="en-US"/>
              </w:rPr>
              <w:t>)</w:t>
            </w:r>
          </w:p>
        </w:tc>
        <w:tc>
          <w:tcPr>
            <w:tcW w:w="2765" w:type="dxa"/>
          </w:tcPr>
          <w:p w14:paraId="2172F509" w14:textId="407AA803" w:rsidR="00C54066" w:rsidRDefault="00C54066" w:rsidP="004A7294">
            <w:pPr>
              <w:rPr>
                <w:lang w:val="en-GB" w:eastAsia="en-US"/>
              </w:rPr>
            </w:pPr>
            <w:r>
              <w:rPr>
                <w:lang w:val="en-GB" w:eastAsia="en-US"/>
              </w:rPr>
              <w:t>Can reuse the legacy L3 cell quality derivation framework</w:t>
            </w:r>
          </w:p>
        </w:tc>
        <w:tc>
          <w:tcPr>
            <w:tcW w:w="2766" w:type="dxa"/>
          </w:tcPr>
          <w:p w14:paraId="522F2CC4" w14:textId="389DB622" w:rsidR="00C54066" w:rsidRDefault="00C54066" w:rsidP="004A7294">
            <w:pPr>
              <w:rPr>
                <w:lang w:val="en-GB" w:eastAsia="en-US"/>
              </w:rPr>
            </w:pPr>
            <w:r>
              <w:rPr>
                <w:lang w:val="en-GB" w:eastAsia="en-US"/>
              </w:rPr>
              <w:t>Quite similar to legacy L3 framework (without L3 filter)</w:t>
            </w:r>
          </w:p>
        </w:tc>
      </w:tr>
    </w:tbl>
    <w:p w14:paraId="0822B8B6" w14:textId="590775DA" w:rsidR="00C54066" w:rsidRPr="00C54066" w:rsidRDefault="00C54066" w:rsidP="004A7294">
      <w:pPr>
        <w:rPr>
          <w:lang w:val="en-GB" w:eastAsia="en-US"/>
        </w:rPr>
      </w:pPr>
      <w:r w:rsidRPr="00C54066">
        <w:rPr>
          <w:lang w:val="en-GB" w:eastAsia="en-US"/>
        </w:rPr>
        <w:t>In order to simplify the define and reuse legacy framework, we think it is preferable to go for option 2.</w:t>
      </w:r>
    </w:p>
    <w:p w14:paraId="05FFD4E6" w14:textId="4A66EF4B" w:rsidR="00C54066" w:rsidRDefault="00C54066" w:rsidP="0030770B">
      <w:pPr>
        <w:pStyle w:val="ab"/>
        <w:jc w:val="both"/>
        <w:rPr>
          <w:b/>
        </w:rPr>
      </w:pPr>
      <w:bookmarkStart w:id="12" w:name="_Ref178518813"/>
      <w:r w:rsidRPr="00C54066">
        <w:rPr>
          <w:b/>
        </w:rPr>
        <w:lastRenderedPageBreak/>
        <w:t xml:space="preserve">Proposal </w:t>
      </w:r>
      <w:r w:rsidRPr="00C54066">
        <w:rPr>
          <w:b/>
        </w:rPr>
        <w:fldChar w:fldCharType="begin"/>
      </w:r>
      <w:r w:rsidRPr="00C54066">
        <w:rPr>
          <w:b/>
        </w:rPr>
        <w:instrText xml:space="preserve"> SEQ Proposal \* ARABIC </w:instrText>
      </w:r>
      <w:r w:rsidRPr="00C54066">
        <w:rPr>
          <w:b/>
        </w:rPr>
        <w:fldChar w:fldCharType="separate"/>
      </w:r>
      <w:r w:rsidR="00CF1D1A">
        <w:rPr>
          <w:b/>
          <w:noProof/>
        </w:rPr>
        <w:t>7</w:t>
      </w:r>
      <w:r w:rsidRPr="00C54066">
        <w:rPr>
          <w:b/>
        </w:rPr>
        <w:fldChar w:fldCharType="end"/>
      </w:r>
      <w:r w:rsidRPr="00C54066">
        <w:rPr>
          <w:b/>
        </w:rPr>
        <w:t>: Similar to L3 measurement cell level quality derivation, the average quality of multiple beams (i.e. measurement result at point B</w:t>
      </w:r>
      <w:r>
        <w:rPr>
          <w:b/>
        </w:rPr>
        <w:t xml:space="preserve"> in </w:t>
      </w:r>
      <w:r w:rsidRPr="00C54066">
        <w:rPr>
          <w:b/>
        </w:rPr>
        <w:t xml:space="preserve">Figure 9.2.4-1 of TS38.300) is used for </w:t>
      </w:r>
      <w:r>
        <w:rPr>
          <w:b/>
        </w:rPr>
        <w:t>conditional LTM event</w:t>
      </w:r>
      <w:r w:rsidRPr="00C54066">
        <w:rPr>
          <w:b/>
        </w:rPr>
        <w:t xml:space="preserve"> evaluation.</w:t>
      </w:r>
      <w:bookmarkEnd w:id="12"/>
    </w:p>
    <w:p w14:paraId="212505DB" w14:textId="5F0B1B6C" w:rsidR="00C54066" w:rsidRDefault="00C54066" w:rsidP="0030770B">
      <w:pPr>
        <w:rPr>
          <w:lang w:val="en-GB" w:eastAsia="en-US"/>
        </w:rPr>
      </w:pPr>
      <w:r>
        <w:rPr>
          <w:lang w:val="en-GB" w:eastAsia="en-US"/>
        </w:rPr>
        <w:t>Then, the conditional LTM events can be, e.g.:</w:t>
      </w:r>
    </w:p>
    <w:p w14:paraId="332DC258" w14:textId="39ADE373" w:rsidR="00E6728C" w:rsidRDefault="00E6728C" w:rsidP="0030770B">
      <w:r w:rsidRPr="005747F1">
        <w:t xml:space="preserve">- Event LTMC3: Candidate cell quality </w:t>
      </w:r>
      <w:r>
        <w:t>(</w:t>
      </w:r>
      <w:r w:rsidRPr="005747F1">
        <w:t xml:space="preserve">based on multiple beams of </w:t>
      </w:r>
      <w:r w:rsidR="004D72DE">
        <w:rPr>
          <w:rFonts w:hint="eastAsia"/>
        </w:rPr>
        <w:t>one</w:t>
      </w:r>
      <w:r w:rsidR="004D72DE">
        <w:t xml:space="preserve"> </w:t>
      </w:r>
      <w:r w:rsidRPr="005747F1">
        <w:t>candidate cell</w:t>
      </w:r>
      <w:r>
        <w:t>)</w:t>
      </w:r>
      <w:r w:rsidRPr="005747F1">
        <w:t xml:space="preserve"> becomes amount of offset better than serving cell quality </w:t>
      </w:r>
      <w:r>
        <w:t>(</w:t>
      </w:r>
      <w:r w:rsidRPr="005747F1">
        <w:t>based on multiple beams of serving cell</w:t>
      </w:r>
      <w:r>
        <w:t xml:space="preserve">, </w:t>
      </w:r>
      <w:r w:rsidRPr="005747F1">
        <w:t>e.g. multiple beams of activated TCI state);</w:t>
      </w:r>
    </w:p>
    <w:p w14:paraId="649F97B3" w14:textId="56753E79" w:rsidR="00E6728C" w:rsidRDefault="00E6728C" w:rsidP="0030770B">
      <w:r w:rsidRPr="005747F1">
        <w:t>- Event LTMC</w:t>
      </w:r>
      <w:r>
        <w:t>4</w:t>
      </w:r>
      <w:r w:rsidRPr="005747F1">
        <w:t xml:space="preserve">: Candidate cell quality </w:t>
      </w:r>
      <w:r>
        <w:t>(</w:t>
      </w:r>
      <w:r w:rsidRPr="005747F1">
        <w:t xml:space="preserve">based on multiple beams of </w:t>
      </w:r>
      <w:r w:rsidR="004D72DE">
        <w:t xml:space="preserve">one </w:t>
      </w:r>
      <w:r w:rsidRPr="005747F1">
        <w:t>candidate cell</w:t>
      </w:r>
      <w:r>
        <w:t>)</w:t>
      </w:r>
      <w:r w:rsidRPr="005747F1">
        <w:t xml:space="preserve"> becomes better than </w:t>
      </w:r>
      <w:r w:rsidRPr="00E6728C">
        <w:t>absolute threshold;</w:t>
      </w:r>
    </w:p>
    <w:p w14:paraId="5B1F8BAC" w14:textId="70FBB791" w:rsidR="00E6728C" w:rsidRDefault="00E6728C" w:rsidP="0030770B">
      <w:r w:rsidRPr="005747F1">
        <w:t>- Event LTMC</w:t>
      </w:r>
      <w:r>
        <w:t>5</w:t>
      </w:r>
      <w:r w:rsidRPr="005747F1">
        <w:t xml:space="preserve">: </w:t>
      </w:r>
      <w:r>
        <w:t>S</w:t>
      </w:r>
      <w:r w:rsidRPr="005747F1">
        <w:t xml:space="preserve">erving cell quality </w:t>
      </w:r>
      <w:r>
        <w:t>(</w:t>
      </w:r>
      <w:r w:rsidRPr="005747F1">
        <w:t>based on multiple beams of serving cell</w:t>
      </w:r>
      <w:r>
        <w:t>)</w:t>
      </w:r>
      <w:r w:rsidRPr="005747F1">
        <w:t xml:space="preserve"> </w:t>
      </w:r>
      <w:r>
        <w:t xml:space="preserve">becomes </w:t>
      </w:r>
      <w:r w:rsidRPr="00E6728C">
        <w:t xml:space="preserve">worse than absolute threshold1 AND </w:t>
      </w:r>
      <w:r>
        <w:t>c</w:t>
      </w:r>
      <w:r w:rsidRPr="005747F1">
        <w:t xml:space="preserve">andidate cell quality </w:t>
      </w:r>
      <w:r>
        <w:t>(</w:t>
      </w:r>
      <w:r w:rsidRPr="005747F1">
        <w:t xml:space="preserve">based on multiple beams of </w:t>
      </w:r>
      <w:r w:rsidR="004D72DE">
        <w:t xml:space="preserve">one </w:t>
      </w:r>
      <w:r w:rsidRPr="005747F1">
        <w:t>candidate cell</w:t>
      </w:r>
      <w:r>
        <w:t>)</w:t>
      </w:r>
      <w:r w:rsidRPr="005747F1">
        <w:t xml:space="preserve"> </w:t>
      </w:r>
      <w:r w:rsidRPr="00E6728C">
        <w:t>becomes better than another absolute threshold2.</w:t>
      </w:r>
    </w:p>
    <w:p w14:paraId="6618452C" w14:textId="136F7F7C" w:rsidR="00E6728C" w:rsidRPr="00E6728C" w:rsidRDefault="00E6728C" w:rsidP="00E6728C">
      <w:r w:rsidRPr="00E6728C">
        <w:t>Therefore, we propose:</w:t>
      </w:r>
    </w:p>
    <w:p w14:paraId="6FB7F720" w14:textId="4F815695" w:rsidR="00E6728C" w:rsidRPr="00E6728C" w:rsidRDefault="00E6728C" w:rsidP="00E6728C">
      <w:pPr>
        <w:pStyle w:val="ab"/>
        <w:rPr>
          <w:b/>
          <w:lang w:eastAsia="zh-CN"/>
        </w:rPr>
      </w:pPr>
      <w:bookmarkStart w:id="13" w:name="_Ref178518814"/>
      <w:r w:rsidRPr="00E6728C">
        <w:rPr>
          <w:b/>
        </w:rPr>
        <w:t xml:space="preserve">Proposal </w:t>
      </w:r>
      <w:r w:rsidRPr="00E6728C">
        <w:rPr>
          <w:b/>
        </w:rPr>
        <w:fldChar w:fldCharType="begin"/>
      </w:r>
      <w:r w:rsidRPr="00E6728C">
        <w:rPr>
          <w:b/>
        </w:rPr>
        <w:instrText xml:space="preserve"> SEQ Proposal \* ARABIC </w:instrText>
      </w:r>
      <w:r w:rsidRPr="00E6728C">
        <w:rPr>
          <w:b/>
        </w:rPr>
        <w:fldChar w:fldCharType="separate"/>
      </w:r>
      <w:r w:rsidR="00CF1D1A">
        <w:rPr>
          <w:b/>
          <w:noProof/>
        </w:rPr>
        <w:t>8</w:t>
      </w:r>
      <w:r w:rsidRPr="00E6728C">
        <w:rPr>
          <w:b/>
        </w:rPr>
        <w:fldChar w:fldCharType="end"/>
      </w:r>
      <w:r w:rsidRPr="00E6728C">
        <w:rPr>
          <w:b/>
        </w:rPr>
        <w:t>: Similar events as LTM 3/4/5 is defined for conditional LTM</w:t>
      </w:r>
      <w:r w:rsidR="00FB1A88">
        <w:rPr>
          <w:rFonts w:hint="eastAsia"/>
          <w:b/>
          <w:lang w:eastAsia="zh-CN"/>
        </w:rPr>
        <w:t>,</w:t>
      </w:r>
      <w:r w:rsidR="00FB1A88">
        <w:rPr>
          <w:b/>
          <w:lang w:eastAsia="zh-CN"/>
        </w:rPr>
        <w:t xml:space="preserve"> e.g.:</w:t>
      </w:r>
      <w:bookmarkEnd w:id="13"/>
    </w:p>
    <w:p w14:paraId="45F5F187" w14:textId="119B518A" w:rsidR="00E6728C" w:rsidRPr="00E6728C" w:rsidRDefault="00E6728C" w:rsidP="00E6728C">
      <w:pPr>
        <w:rPr>
          <w:b/>
        </w:rPr>
      </w:pPr>
      <w:r w:rsidRPr="00E6728C">
        <w:rPr>
          <w:b/>
        </w:rPr>
        <w:t>-</w:t>
      </w:r>
      <w:r w:rsidR="00083ADB">
        <w:rPr>
          <w:b/>
        </w:rPr>
        <w:t xml:space="preserve"> </w:t>
      </w:r>
      <w:r w:rsidRPr="00E6728C">
        <w:rPr>
          <w:b/>
        </w:rPr>
        <w:t xml:space="preserve">Event LTMC3: Candidate cell quality (based on multiple beams of </w:t>
      </w:r>
      <w:r w:rsidR="00460ACE">
        <w:rPr>
          <w:b/>
        </w:rPr>
        <w:t xml:space="preserve">one </w:t>
      </w:r>
      <w:r w:rsidRPr="00E6728C">
        <w:rPr>
          <w:b/>
        </w:rPr>
        <w:t>candidate cell) becomes amount of offset better than serving cell quality (based on multiple beams of serving cell, e.g. multiple beams of activated TCI state);</w:t>
      </w:r>
    </w:p>
    <w:p w14:paraId="073FB36B" w14:textId="22655AF9" w:rsidR="00E6728C" w:rsidRPr="00E6728C" w:rsidRDefault="00E6728C" w:rsidP="00E6728C">
      <w:pPr>
        <w:rPr>
          <w:b/>
        </w:rPr>
      </w:pPr>
      <w:r w:rsidRPr="00E6728C">
        <w:rPr>
          <w:b/>
        </w:rPr>
        <w:t xml:space="preserve">- Event LTMC4: Candidate cell quality (based on multiple beams of </w:t>
      </w:r>
      <w:r w:rsidR="00460ACE">
        <w:rPr>
          <w:b/>
        </w:rPr>
        <w:t xml:space="preserve">one </w:t>
      </w:r>
      <w:r w:rsidRPr="00E6728C">
        <w:rPr>
          <w:b/>
        </w:rPr>
        <w:t>candidate cell) becomes better than absolute threshold;</w:t>
      </w:r>
    </w:p>
    <w:p w14:paraId="5EE0660E" w14:textId="5D64EEAB" w:rsidR="00C12327" w:rsidRPr="008B0F78" w:rsidRDefault="00E6728C" w:rsidP="008B0F78">
      <w:pPr>
        <w:rPr>
          <w:b/>
        </w:rPr>
      </w:pPr>
      <w:r w:rsidRPr="00E6728C">
        <w:rPr>
          <w:b/>
        </w:rPr>
        <w:t xml:space="preserve">- Event LTMC5: Serving cell quality (based on multiple beams of serving cell) becomes worse than absolute threshold1 AND candidate cell quality (based on multiple beams of </w:t>
      </w:r>
      <w:r w:rsidR="00460ACE">
        <w:rPr>
          <w:b/>
        </w:rPr>
        <w:t xml:space="preserve">one </w:t>
      </w:r>
      <w:r w:rsidRPr="00E6728C">
        <w:rPr>
          <w:b/>
        </w:rPr>
        <w:t>candidate cell) becomes better than another absolute threshold2.</w:t>
      </w:r>
    </w:p>
    <w:p w14:paraId="0ED0C468" w14:textId="60D18C1E" w:rsidR="008B0F78" w:rsidRDefault="008B0F78" w:rsidP="008B0F78">
      <w:pPr>
        <w:keepNext/>
        <w:numPr>
          <w:ilvl w:val="1"/>
          <w:numId w:val="1"/>
        </w:numPr>
        <w:tabs>
          <w:tab w:val="num" w:pos="567"/>
        </w:tabs>
        <w:spacing w:before="180" w:after="180" w:line="240" w:lineRule="auto"/>
        <w:outlineLvl w:val="1"/>
        <w:rPr>
          <w:rFonts w:ascii="Arial" w:hAnsi="Arial" w:cs="Arial"/>
          <w:iCs/>
          <w:sz w:val="30"/>
          <w:szCs w:val="30"/>
        </w:rPr>
      </w:pPr>
      <w:r>
        <w:rPr>
          <w:rFonts w:ascii="Arial" w:hAnsi="Arial" w:cs="Arial"/>
          <w:iCs/>
          <w:sz w:val="30"/>
          <w:szCs w:val="30"/>
        </w:rPr>
        <w:t>Conditional LTM execution</w:t>
      </w:r>
      <w:r w:rsidRPr="002F289A">
        <w:rPr>
          <w:rFonts w:ascii="Arial" w:hAnsi="Arial" w:cs="Arial"/>
          <w:iCs/>
          <w:sz w:val="30"/>
          <w:szCs w:val="30"/>
        </w:rPr>
        <w:t xml:space="preserve"> </w:t>
      </w:r>
      <w:r w:rsidR="00CC5772">
        <w:rPr>
          <w:rFonts w:ascii="Arial" w:hAnsi="Arial" w:cs="Arial"/>
          <w:iCs/>
          <w:sz w:val="30"/>
          <w:szCs w:val="30"/>
        </w:rPr>
        <w:t>and completion</w:t>
      </w:r>
    </w:p>
    <w:p w14:paraId="58464B88" w14:textId="788DFEF5" w:rsidR="00C36B40" w:rsidRDefault="00676616" w:rsidP="00C36B40">
      <w:r>
        <w:t xml:space="preserve">For execution phase, there are multiple questions to be answered, e.g. </w:t>
      </w:r>
    </w:p>
    <w:p w14:paraId="7766F46E" w14:textId="0BE7068C" w:rsidR="00EE70DA" w:rsidRDefault="00EE70DA" w:rsidP="00676616">
      <w:pPr>
        <w:pStyle w:val="a8"/>
        <w:numPr>
          <w:ilvl w:val="0"/>
          <w:numId w:val="10"/>
        </w:numPr>
      </w:pPr>
      <w:r>
        <w:t>Whether/how to define the supervisor timer for conditional LTM?</w:t>
      </w:r>
    </w:p>
    <w:p w14:paraId="7A7AE826" w14:textId="32ABE5D2" w:rsidR="00676616" w:rsidRDefault="00676616" w:rsidP="00676616">
      <w:pPr>
        <w:pStyle w:val="a8"/>
        <w:numPr>
          <w:ilvl w:val="0"/>
          <w:numId w:val="10"/>
        </w:numPr>
      </w:pPr>
      <w:r>
        <w:t xml:space="preserve">For RACH-based procedure, </w:t>
      </w:r>
      <w:r w:rsidRPr="00676616">
        <w:t>how can UE acquire the CFRA resource for the initial access in target cell</w:t>
      </w:r>
      <w:r w:rsidR="003F5729">
        <w:t>?</w:t>
      </w:r>
    </w:p>
    <w:p w14:paraId="16320AC6" w14:textId="77777777" w:rsidR="00CC5772" w:rsidRDefault="00CC5772" w:rsidP="00CC5772">
      <w:pPr>
        <w:pStyle w:val="a8"/>
        <w:numPr>
          <w:ilvl w:val="0"/>
          <w:numId w:val="10"/>
        </w:numPr>
      </w:pPr>
      <w:r>
        <w:t>For RACH-based and RACH-less procedure, how to determine the conditional LTM is successfully complete?</w:t>
      </w:r>
    </w:p>
    <w:p w14:paraId="079C6742" w14:textId="38344767" w:rsidR="00CC5772" w:rsidRDefault="00CC5772" w:rsidP="00CC5772">
      <w:pPr>
        <w:pStyle w:val="a8"/>
        <w:numPr>
          <w:ilvl w:val="0"/>
          <w:numId w:val="10"/>
        </w:numPr>
      </w:pPr>
      <w:r>
        <w:t>What should be the UE behavior upon conditional LTM failure?</w:t>
      </w:r>
    </w:p>
    <w:p w14:paraId="48A4019A" w14:textId="480376A4" w:rsidR="00C778E8" w:rsidRDefault="00C778E8" w:rsidP="00C778E8">
      <w:r>
        <w:t xml:space="preserve">For </w:t>
      </w:r>
      <w:r w:rsidR="00CF1D1A">
        <w:t xml:space="preserve">second question, which is about </w:t>
      </w:r>
      <w:r>
        <w:t xml:space="preserve">the CFRA resources, </w:t>
      </w:r>
      <w:r w:rsidR="00CF1D1A">
        <w:t xml:space="preserve">it is quite different to legacy LTM as legacy LTM switch command MAC CE can include the CFRA information such as </w:t>
      </w:r>
      <w:proofErr w:type="gramStart"/>
      <w:r w:rsidR="00CF1D1A" w:rsidRPr="00CF1D1A">
        <w:t>Random Access</w:t>
      </w:r>
      <w:proofErr w:type="gramEnd"/>
      <w:r w:rsidR="00CF1D1A" w:rsidRPr="00CF1D1A">
        <w:t xml:space="preserve"> Preamble index, which UL carrier to transmit the PRACH, SS/PBCH index, PRACH Mask index, </w:t>
      </w:r>
      <w:r w:rsidR="00CF1D1A">
        <w:t xml:space="preserve">and </w:t>
      </w:r>
      <w:r w:rsidR="00CF1D1A" w:rsidRPr="00CF1D1A">
        <w:t>Repetition number</w:t>
      </w:r>
      <w:r w:rsidR="00CF1D1A">
        <w:fldChar w:fldCharType="begin"/>
      </w:r>
      <w:r w:rsidR="00CF1D1A">
        <w:instrText xml:space="preserve"> REF _Ref178361166 \n \h </w:instrText>
      </w:r>
      <w:r w:rsidR="00CF1D1A">
        <w:fldChar w:fldCharType="separate"/>
      </w:r>
      <w:r w:rsidR="00CF1D1A">
        <w:t>[3]</w:t>
      </w:r>
      <w:r w:rsidR="00CF1D1A">
        <w:fldChar w:fldCharType="end"/>
      </w:r>
      <w:r w:rsidR="00CF1D1A">
        <w:t>. For conditional LTM, if we would like to support CFRA, the CFRA resource may only be included in the candidate cell configurations of conditional LTM. However, it is questionable whether to reserve those resources considering the conditional LTM may never be executed for a certain cell. We understand this may be left to candidate cell implementation, and if CFRA resource is included, CFRA can be performed by the UE.</w:t>
      </w:r>
    </w:p>
    <w:p w14:paraId="4F660F98" w14:textId="087D118B" w:rsidR="00CF1D1A" w:rsidRPr="00CF1D1A" w:rsidRDefault="00CF1D1A" w:rsidP="00DB39C0">
      <w:pPr>
        <w:pStyle w:val="ab"/>
        <w:jc w:val="both"/>
        <w:rPr>
          <w:b/>
        </w:rPr>
      </w:pPr>
      <w:bookmarkStart w:id="14" w:name="_Ref178518815"/>
      <w:r w:rsidRPr="00CF1D1A">
        <w:rPr>
          <w:b/>
        </w:rPr>
        <w:t xml:space="preserve">Proposal </w:t>
      </w:r>
      <w:r w:rsidRPr="00CF1D1A">
        <w:rPr>
          <w:b/>
        </w:rPr>
        <w:fldChar w:fldCharType="begin"/>
      </w:r>
      <w:r w:rsidRPr="00CF1D1A">
        <w:rPr>
          <w:b/>
        </w:rPr>
        <w:instrText xml:space="preserve"> SEQ Proposal \* ARABIC </w:instrText>
      </w:r>
      <w:r w:rsidRPr="00CF1D1A">
        <w:rPr>
          <w:b/>
        </w:rPr>
        <w:fldChar w:fldCharType="separate"/>
      </w:r>
      <w:r>
        <w:rPr>
          <w:b/>
          <w:noProof/>
        </w:rPr>
        <w:t>9</w:t>
      </w:r>
      <w:r w:rsidRPr="00CF1D1A">
        <w:rPr>
          <w:b/>
        </w:rPr>
        <w:fldChar w:fldCharType="end"/>
      </w:r>
      <w:r w:rsidRPr="00CF1D1A">
        <w:rPr>
          <w:b/>
        </w:rPr>
        <w:t>: For RACH-based conditional LTM procedure, CFRA is performed when CFRA resource is included in candidate cell configurations, otherwise CBRA is performed.</w:t>
      </w:r>
      <w:bookmarkEnd w:id="14"/>
      <w:r w:rsidRPr="00CF1D1A">
        <w:rPr>
          <w:b/>
        </w:rPr>
        <w:t xml:space="preserve"> </w:t>
      </w:r>
    </w:p>
    <w:p w14:paraId="342B51E3" w14:textId="1D54FB36" w:rsidR="00676616" w:rsidRDefault="00C778E8" w:rsidP="00676616">
      <w:r>
        <w:t>For other questions</w:t>
      </w:r>
      <w:r w:rsidR="00EE70DA">
        <w:t>, we understand we should reuse the legacy LTM as much as possible. LTM supervisor timer was discussed in Rel-18 and T304 is finally extended to cover the LTM case, as follows</w:t>
      </w:r>
      <w:r w:rsidR="00EE70DA">
        <w:fldChar w:fldCharType="begin"/>
      </w:r>
      <w:r w:rsidR="00EE70DA">
        <w:instrText xml:space="preserve"> REF _Ref178351852 \n \h </w:instrText>
      </w:r>
      <w:r w:rsidR="00EE70DA">
        <w:fldChar w:fldCharType="separate"/>
      </w:r>
      <w:r w:rsidR="00CF1D1A">
        <w:t>[4]</w:t>
      </w:r>
      <w:r w:rsidR="00EE70DA">
        <w:fldChar w:fldCharType="end"/>
      </w:r>
      <w:r w:rsidR="00EE70DA">
        <w:t>:</w:t>
      </w:r>
    </w:p>
    <w:tbl>
      <w:tblPr>
        <w:tblW w:w="814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7"/>
        <w:gridCol w:w="2037"/>
        <w:gridCol w:w="2547"/>
        <w:gridCol w:w="2547"/>
      </w:tblGrid>
      <w:tr w:rsidR="00EE70DA" w14:paraId="142C0B37" w14:textId="77777777" w:rsidTr="00BE2D40">
        <w:trPr>
          <w:cantSplit/>
          <w:trHeight w:val="199"/>
          <w:tblHeader/>
        </w:trPr>
        <w:tc>
          <w:tcPr>
            <w:tcW w:w="1017" w:type="dxa"/>
            <w:tcBorders>
              <w:top w:val="single" w:sz="4" w:space="0" w:color="auto"/>
              <w:left w:val="single" w:sz="4" w:space="0" w:color="auto"/>
              <w:bottom w:val="single" w:sz="4" w:space="0" w:color="auto"/>
              <w:right w:val="single" w:sz="4" w:space="0" w:color="auto"/>
            </w:tcBorders>
            <w:hideMark/>
          </w:tcPr>
          <w:p w14:paraId="7DF2AD33" w14:textId="77777777" w:rsidR="00EE70DA" w:rsidRDefault="00EE70DA">
            <w:pPr>
              <w:pStyle w:val="TAH"/>
              <w:rPr>
                <w:lang w:val="sv-SE" w:eastAsia="en-GB"/>
              </w:rPr>
            </w:pPr>
            <w:r>
              <w:rPr>
                <w:lang w:val="sv-SE" w:eastAsia="en-GB"/>
              </w:rPr>
              <w:lastRenderedPageBreak/>
              <w:t>Timer</w:t>
            </w:r>
          </w:p>
        </w:tc>
        <w:tc>
          <w:tcPr>
            <w:tcW w:w="2037" w:type="dxa"/>
            <w:tcBorders>
              <w:top w:val="single" w:sz="4" w:space="0" w:color="auto"/>
              <w:left w:val="single" w:sz="4" w:space="0" w:color="auto"/>
              <w:bottom w:val="single" w:sz="4" w:space="0" w:color="auto"/>
              <w:right w:val="single" w:sz="4" w:space="0" w:color="auto"/>
            </w:tcBorders>
            <w:hideMark/>
          </w:tcPr>
          <w:p w14:paraId="61EB6F57" w14:textId="77777777" w:rsidR="00EE70DA" w:rsidRDefault="00EE70DA">
            <w:pPr>
              <w:pStyle w:val="TAH"/>
              <w:rPr>
                <w:lang w:val="sv-SE" w:eastAsia="en-GB"/>
              </w:rPr>
            </w:pPr>
            <w:r>
              <w:rPr>
                <w:lang w:val="sv-SE" w:eastAsia="en-GB"/>
              </w:rPr>
              <w:t>Start</w:t>
            </w:r>
          </w:p>
        </w:tc>
        <w:tc>
          <w:tcPr>
            <w:tcW w:w="2547" w:type="dxa"/>
            <w:tcBorders>
              <w:top w:val="single" w:sz="4" w:space="0" w:color="auto"/>
              <w:left w:val="single" w:sz="4" w:space="0" w:color="auto"/>
              <w:bottom w:val="single" w:sz="4" w:space="0" w:color="auto"/>
              <w:right w:val="single" w:sz="4" w:space="0" w:color="auto"/>
            </w:tcBorders>
            <w:hideMark/>
          </w:tcPr>
          <w:p w14:paraId="201B5983" w14:textId="77777777" w:rsidR="00EE70DA" w:rsidRDefault="00EE70DA">
            <w:pPr>
              <w:pStyle w:val="TAH"/>
              <w:rPr>
                <w:lang w:val="sv-SE" w:eastAsia="en-GB"/>
              </w:rPr>
            </w:pPr>
            <w:r>
              <w:rPr>
                <w:lang w:val="sv-SE" w:eastAsia="en-GB"/>
              </w:rPr>
              <w:t>Stop</w:t>
            </w:r>
          </w:p>
        </w:tc>
        <w:tc>
          <w:tcPr>
            <w:tcW w:w="2547" w:type="dxa"/>
            <w:tcBorders>
              <w:top w:val="single" w:sz="4" w:space="0" w:color="auto"/>
              <w:left w:val="single" w:sz="4" w:space="0" w:color="auto"/>
              <w:bottom w:val="single" w:sz="4" w:space="0" w:color="auto"/>
              <w:right w:val="single" w:sz="4" w:space="0" w:color="auto"/>
            </w:tcBorders>
            <w:hideMark/>
          </w:tcPr>
          <w:p w14:paraId="5445C88F" w14:textId="77777777" w:rsidR="00EE70DA" w:rsidRDefault="00EE70DA">
            <w:pPr>
              <w:pStyle w:val="TAH"/>
              <w:rPr>
                <w:lang w:val="sv-SE" w:eastAsia="en-GB"/>
              </w:rPr>
            </w:pPr>
            <w:r>
              <w:rPr>
                <w:lang w:val="sv-SE" w:eastAsia="en-GB"/>
              </w:rPr>
              <w:t>At expiry</w:t>
            </w:r>
          </w:p>
        </w:tc>
      </w:tr>
      <w:tr w:rsidR="00EE70DA" w14:paraId="0E27C4F0" w14:textId="77777777" w:rsidTr="00BE2D40">
        <w:trPr>
          <w:cantSplit/>
          <w:trHeight w:val="3038"/>
        </w:trPr>
        <w:tc>
          <w:tcPr>
            <w:tcW w:w="1017" w:type="dxa"/>
            <w:tcBorders>
              <w:top w:val="single" w:sz="4" w:space="0" w:color="auto"/>
              <w:left w:val="single" w:sz="4" w:space="0" w:color="auto"/>
              <w:bottom w:val="single" w:sz="4" w:space="0" w:color="auto"/>
              <w:right w:val="single" w:sz="4" w:space="0" w:color="auto"/>
            </w:tcBorders>
            <w:hideMark/>
          </w:tcPr>
          <w:p w14:paraId="36B4B24B" w14:textId="77777777" w:rsidR="00EE70DA" w:rsidRDefault="00EE70DA">
            <w:pPr>
              <w:pStyle w:val="TAL"/>
              <w:rPr>
                <w:lang w:val="sv-SE" w:eastAsia="en-GB"/>
              </w:rPr>
            </w:pPr>
            <w:r>
              <w:rPr>
                <w:lang w:val="sv-SE" w:eastAsia="en-GB"/>
              </w:rPr>
              <w:t>T304</w:t>
            </w:r>
          </w:p>
        </w:tc>
        <w:tc>
          <w:tcPr>
            <w:tcW w:w="2037" w:type="dxa"/>
            <w:tcBorders>
              <w:top w:val="single" w:sz="4" w:space="0" w:color="auto"/>
              <w:left w:val="single" w:sz="4" w:space="0" w:color="auto"/>
              <w:bottom w:val="single" w:sz="4" w:space="0" w:color="auto"/>
              <w:right w:val="single" w:sz="4" w:space="0" w:color="auto"/>
            </w:tcBorders>
          </w:tcPr>
          <w:p w14:paraId="69F7400E" w14:textId="0D78F29C" w:rsidR="00EE70DA" w:rsidRDefault="00EE70DA">
            <w:pPr>
              <w:pStyle w:val="TAL"/>
              <w:rPr>
                <w:iCs/>
                <w:lang w:val="sv-SE" w:eastAsia="sv-SE"/>
              </w:rPr>
            </w:pPr>
            <w:r>
              <w:rPr>
                <w:iCs/>
                <w:lang w:val="sv-SE" w:eastAsia="sv-SE"/>
              </w:rPr>
              <w:t>&lt;omitted...&gt;</w:t>
            </w:r>
          </w:p>
          <w:p w14:paraId="774EF1FF" w14:textId="26BADE84" w:rsidR="00EE70DA" w:rsidRDefault="00EE70DA">
            <w:pPr>
              <w:pStyle w:val="TAL"/>
              <w:rPr>
                <w:lang w:val="sv-SE" w:eastAsia="sv-SE"/>
              </w:rPr>
            </w:pPr>
            <w:r w:rsidRPr="001D6C72">
              <w:rPr>
                <w:iCs/>
                <w:highlight w:val="yellow"/>
                <w:lang w:val="sv-SE" w:eastAsia="sv-SE"/>
              </w:rPr>
              <w:t>Also, for the MCG and SCG upon an indication from lower layer that an LTM cell switch procedure is triggered</w:t>
            </w:r>
            <w:r>
              <w:rPr>
                <w:iCs/>
                <w:lang w:val="sv-SE" w:eastAsia="sv-SE"/>
              </w:rPr>
              <w:t xml:space="preserve"> and, for the </w:t>
            </w:r>
            <w:r w:rsidRPr="00C778E8">
              <w:rPr>
                <w:iCs/>
                <w:lang w:val="sv-SE" w:eastAsia="sv-SE"/>
              </w:rPr>
              <w:t>MCG, upon performing an LTM cell switch procedure following cell selection performed while timer T311 is running.</w:t>
            </w:r>
          </w:p>
        </w:tc>
        <w:tc>
          <w:tcPr>
            <w:tcW w:w="2547" w:type="dxa"/>
            <w:tcBorders>
              <w:top w:val="single" w:sz="4" w:space="0" w:color="auto"/>
              <w:left w:val="single" w:sz="4" w:space="0" w:color="auto"/>
              <w:bottom w:val="single" w:sz="4" w:space="0" w:color="auto"/>
              <w:right w:val="single" w:sz="4" w:space="0" w:color="auto"/>
            </w:tcBorders>
          </w:tcPr>
          <w:p w14:paraId="2AA6B6A7" w14:textId="77777777" w:rsidR="00EE70DA" w:rsidRDefault="00EE70DA">
            <w:pPr>
              <w:pStyle w:val="TAL"/>
              <w:rPr>
                <w:lang w:val="sv-SE" w:eastAsia="en-GB"/>
              </w:rPr>
            </w:pPr>
            <w:r w:rsidRPr="001D6C72">
              <w:rPr>
                <w:highlight w:val="yellow"/>
                <w:lang w:val="sv-SE" w:eastAsia="en-GB"/>
              </w:rPr>
              <w:t>Upon successful completion of random access on the corresponding SpCell</w:t>
            </w:r>
            <w:r>
              <w:rPr>
                <w:lang w:val="sv-SE" w:eastAsia="en-GB"/>
              </w:rPr>
              <w:t>.</w:t>
            </w:r>
          </w:p>
          <w:p w14:paraId="58B9F79D" w14:textId="77777777" w:rsidR="00EE70DA" w:rsidRDefault="00EE70DA">
            <w:pPr>
              <w:pStyle w:val="TAL"/>
              <w:rPr>
                <w:rFonts w:eastAsia="宋体"/>
                <w:lang w:val="sv-SE" w:eastAsia="sv-SE"/>
              </w:rPr>
            </w:pPr>
            <w:r>
              <w:rPr>
                <w:rFonts w:eastAsia="宋体"/>
                <w:lang w:val="sv-SE" w:eastAsia="sv-SE"/>
              </w:rPr>
              <w:t xml:space="preserve">Upon receiving an indication from lower layers of successful completion of Rach-less handover, or </w:t>
            </w:r>
            <w:r w:rsidRPr="001D6C72">
              <w:rPr>
                <w:rFonts w:eastAsia="宋体"/>
                <w:highlight w:val="yellow"/>
                <w:lang w:val="sv-SE" w:eastAsia="sv-SE"/>
              </w:rPr>
              <w:t>upon receiving an indication from lower layers of successful completion of an LTM RACH-less cell switch</w:t>
            </w:r>
            <w:r>
              <w:rPr>
                <w:rFonts w:eastAsia="宋体"/>
                <w:lang w:val="sv-SE" w:eastAsia="sv-SE"/>
              </w:rPr>
              <w:t>.</w:t>
            </w:r>
          </w:p>
          <w:p w14:paraId="715D1ECB" w14:textId="77777777" w:rsidR="00EE70DA" w:rsidRDefault="00EE70DA">
            <w:pPr>
              <w:pStyle w:val="TAL"/>
              <w:rPr>
                <w:lang w:val="sv-SE" w:eastAsia="en-GB"/>
              </w:rPr>
            </w:pPr>
          </w:p>
          <w:p w14:paraId="42EF6FE7" w14:textId="77777777" w:rsidR="00EE70DA" w:rsidRDefault="00EE70DA" w:rsidP="00EE70DA">
            <w:pPr>
              <w:pStyle w:val="TAL"/>
              <w:rPr>
                <w:iCs/>
                <w:lang w:val="sv-SE" w:eastAsia="sv-SE"/>
              </w:rPr>
            </w:pPr>
            <w:r>
              <w:rPr>
                <w:iCs/>
                <w:lang w:val="sv-SE" w:eastAsia="sv-SE"/>
              </w:rPr>
              <w:t>&lt;omitted...&gt;</w:t>
            </w:r>
          </w:p>
          <w:p w14:paraId="1C734D01" w14:textId="7400088F" w:rsidR="00EE70DA" w:rsidRDefault="00EE70DA">
            <w:pPr>
              <w:pStyle w:val="TAL"/>
              <w:rPr>
                <w:lang w:val="sv-SE" w:eastAsia="en-GB"/>
              </w:rPr>
            </w:pPr>
          </w:p>
        </w:tc>
        <w:tc>
          <w:tcPr>
            <w:tcW w:w="2547" w:type="dxa"/>
            <w:tcBorders>
              <w:top w:val="single" w:sz="4" w:space="0" w:color="auto"/>
              <w:left w:val="single" w:sz="4" w:space="0" w:color="auto"/>
              <w:bottom w:val="single" w:sz="4" w:space="0" w:color="auto"/>
              <w:right w:val="single" w:sz="4" w:space="0" w:color="auto"/>
            </w:tcBorders>
          </w:tcPr>
          <w:p w14:paraId="2AF4E6CC" w14:textId="77777777" w:rsidR="00EE70DA" w:rsidRDefault="00EE70DA">
            <w:pPr>
              <w:pStyle w:val="TAL"/>
              <w:rPr>
                <w:lang w:val="sv-SE" w:eastAsia="en-GB"/>
              </w:rPr>
            </w:pPr>
            <w:r>
              <w:rPr>
                <w:lang w:val="sv-SE" w:eastAsia="en-GB"/>
              </w:rPr>
              <w:t xml:space="preserve">For T304 of MCG, in case of the handover from NR or intra-NR handover, or path switch from a L2 U2N Relay UE to a NR cell, or an LTM cell switch procedure, </w:t>
            </w:r>
            <w:r w:rsidRPr="001D6C72">
              <w:rPr>
                <w:highlight w:val="yellow"/>
                <w:lang w:val="sv-SE" w:eastAsia="en-GB"/>
              </w:rPr>
              <w:t>initiate the RRC re-establishment procedure</w:t>
            </w:r>
            <w:r>
              <w:rPr>
                <w:lang w:val="sv-SE" w:eastAsia="en-GB"/>
              </w:rPr>
              <w:t>; In case of handover to NR, perform the actions defined in the specifications applicable for the source RAT. If any DAPS bearer is configured and if there is no RLF in source PCell, initiate the failure information procedure.</w:t>
            </w:r>
          </w:p>
          <w:p w14:paraId="005669DC" w14:textId="0B381040" w:rsidR="00EE70DA" w:rsidRPr="00EE70DA" w:rsidRDefault="00EE70DA">
            <w:pPr>
              <w:pStyle w:val="TAL"/>
              <w:rPr>
                <w:iCs/>
                <w:lang w:val="sv-SE" w:eastAsia="sv-SE"/>
              </w:rPr>
            </w:pPr>
            <w:r>
              <w:rPr>
                <w:iCs/>
                <w:lang w:val="sv-SE" w:eastAsia="sv-SE"/>
              </w:rPr>
              <w:t>&lt;omitted...&gt;</w:t>
            </w:r>
          </w:p>
        </w:tc>
      </w:tr>
    </w:tbl>
    <w:p w14:paraId="4EA0FB3D" w14:textId="77777777" w:rsidR="00C778E8" w:rsidRDefault="001C5EC6" w:rsidP="00676616">
      <w:r>
        <w:t xml:space="preserve">In our understanding, </w:t>
      </w:r>
      <w:r w:rsidRPr="001C5EC6">
        <w:t xml:space="preserve">T304 </w:t>
      </w:r>
      <w:r>
        <w:t>can be simply</w:t>
      </w:r>
      <w:r w:rsidRPr="001C5EC6">
        <w:t xml:space="preserve"> reused for conditional LTM, i.e. same UE behavior as R18 LTM.</w:t>
      </w:r>
      <w:r>
        <w:t xml:space="preserve"> </w:t>
      </w:r>
    </w:p>
    <w:p w14:paraId="477AEB23" w14:textId="28CCA9F6" w:rsidR="00CC5772" w:rsidRDefault="00CC5772" w:rsidP="00676616">
      <w:r>
        <w:t>For stop condition of T304, which is how to determine the conditional LTM is successfully complete, it seems that legacy LTM can also be reused, as follows</w:t>
      </w:r>
      <w:r>
        <w:fldChar w:fldCharType="begin"/>
      </w:r>
      <w:r>
        <w:instrText xml:space="preserve"> REF _Ref178343121 \n \h </w:instrText>
      </w:r>
      <w:r>
        <w:fldChar w:fldCharType="separate"/>
      </w:r>
      <w:r>
        <w:t>[2]</w:t>
      </w:r>
      <w:r>
        <w:fldChar w:fldCharType="end"/>
      </w:r>
      <w:r>
        <w:t>:</w:t>
      </w:r>
    </w:p>
    <w:tbl>
      <w:tblPr>
        <w:tblStyle w:val="a7"/>
        <w:tblW w:w="0" w:type="auto"/>
        <w:tblLook w:val="04A0" w:firstRow="1" w:lastRow="0" w:firstColumn="1" w:lastColumn="0" w:noHBand="0" w:noVBand="1"/>
      </w:tblPr>
      <w:tblGrid>
        <w:gridCol w:w="8296"/>
      </w:tblGrid>
      <w:tr w:rsidR="00CC5772" w14:paraId="69DEBE3D" w14:textId="77777777" w:rsidTr="00CC5772">
        <w:tc>
          <w:tcPr>
            <w:tcW w:w="8296" w:type="dxa"/>
          </w:tcPr>
          <w:p w14:paraId="0B2D7499" w14:textId="574E6AD4" w:rsidR="00CC5772" w:rsidRDefault="00CC5772" w:rsidP="00676616">
            <w:r w:rsidRPr="00CC5772">
              <w:t>8.</w:t>
            </w:r>
            <w:r>
              <w:t xml:space="preserve"> </w:t>
            </w:r>
            <w:r w:rsidRPr="00CC5772">
              <w:t xml:space="preserve">The UE completes the LTM cell switch procedure by sending </w:t>
            </w:r>
            <w:proofErr w:type="spellStart"/>
            <w:r w:rsidRPr="00CC5772">
              <w:rPr>
                <w:i/>
              </w:rPr>
              <w:t>RRCReconfigurationComplete</w:t>
            </w:r>
            <w:proofErr w:type="spellEnd"/>
            <w:r w:rsidRPr="00CC5772">
              <w:t xml:space="preserve"> message to target cell. If the UE has performed a RA procedure in step 7 the UE considers that </w:t>
            </w:r>
            <w:r w:rsidRPr="00CC5772">
              <w:rPr>
                <w:highlight w:val="yellow"/>
              </w:rPr>
              <w:t xml:space="preserve">LTM cell switch execution is successfully completed when the </w:t>
            </w:r>
            <w:proofErr w:type="gramStart"/>
            <w:r w:rsidRPr="00CC5772">
              <w:rPr>
                <w:highlight w:val="yellow"/>
              </w:rPr>
              <w:t>random access</w:t>
            </w:r>
            <w:proofErr w:type="gramEnd"/>
            <w:r w:rsidRPr="00CC5772">
              <w:rPr>
                <w:highlight w:val="yellow"/>
              </w:rPr>
              <w:t xml:space="preserve"> procedure is successfully completed</w:t>
            </w:r>
            <w:r w:rsidRPr="00CC5772">
              <w:t xml:space="preserve">. </w:t>
            </w:r>
            <w:r w:rsidRPr="00CC5772">
              <w:rPr>
                <w:highlight w:val="yellow"/>
              </w:rPr>
              <w:t>For RACH-less LTM, the UE considers that LTM cell switch execution is successfully completed when the UE determines that the network has successfully received its first UL data</w:t>
            </w:r>
            <w:r w:rsidRPr="00CC5772">
              <w:t>.</w:t>
            </w:r>
          </w:p>
        </w:tc>
      </w:tr>
    </w:tbl>
    <w:p w14:paraId="509A7BE2" w14:textId="7909CB29" w:rsidR="00CC5772" w:rsidRDefault="00CC5772" w:rsidP="00676616">
      <w:r>
        <w:t xml:space="preserve">And for UE behavior upon conditional LTM failure, we think it is also reasonable to support fast recovery to a candidate cell </w:t>
      </w:r>
      <w:r w:rsidR="00C778E8">
        <w:t>which is a conditional LTM candidate cell. Generally speaking, almost all the UE behaviors for conditional LTM execution and completion are quite similar, because the main difference for conditional LTM and legacy LTM is on the configuration and evaluation phase before LTM cell switch is triggered.</w:t>
      </w:r>
    </w:p>
    <w:p w14:paraId="7DBE0711" w14:textId="14A53B6A" w:rsidR="00EE70DA" w:rsidRDefault="001C5EC6" w:rsidP="00560ED5">
      <w:r>
        <w:t>Therefore, we propose:</w:t>
      </w:r>
    </w:p>
    <w:p w14:paraId="53D9DB3F" w14:textId="6BB52C8B" w:rsidR="001C5EC6" w:rsidRDefault="001C5EC6" w:rsidP="00560ED5">
      <w:pPr>
        <w:pStyle w:val="ab"/>
        <w:jc w:val="both"/>
        <w:rPr>
          <w:b/>
        </w:rPr>
      </w:pPr>
      <w:bookmarkStart w:id="15" w:name="_Ref178518817"/>
      <w:r w:rsidRPr="001C5EC6">
        <w:rPr>
          <w:b/>
        </w:rPr>
        <w:t xml:space="preserve">Proposal </w:t>
      </w:r>
      <w:r w:rsidRPr="001C5EC6">
        <w:rPr>
          <w:b/>
        </w:rPr>
        <w:fldChar w:fldCharType="begin"/>
      </w:r>
      <w:r w:rsidRPr="001C5EC6">
        <w:rPr>
          <w:b/>
        </w:rPr>
        <w:instrText xml:space="preserve"> SEQ Proposal \* ARABIC </w:instrText>
      </w:r>
      <w:r w:rsidRPr="001C5EC6">
        <w:rPr>
          <w:b/>
        </w:rPr>
        <w:fldChar w:fldCharType="separate"/>
      </w:r>
      <w:r w:rsidR="00CF1D1A">
        <w:rPr>
          <w:b/>
          <w:noProof/>
        </w:rPr>
        <w:t>10</w:t>
      </w:r>
      <w:r w:rsidRPr="001C5EC6">
        <w:rPr>
          <w:b/>
        </w:rPr>
        <w:fldChar w:fldCharType="end"/>
      </w:r>
      <w:r w:rsidRPr="001C5EC6">
        <w:rPr>
          <w:b/>
        </w:rPr>
        <w:t xml:space="preserve">: T304 is reused </w:t>
      </w:r>
      <w:r w:rsidR="00C778E8">
        <w:rPr>
          <w:b/>
        </w:rPr>
        <w:t xml:space="preserve">as the supervisor timer </w:t>
      </w:r>
      <w:r w:rsidRPr="001C5EC6">
        <w:rPr>
          <w:b/>
        </w:rPr>
        <w:t>for conditional LTM</w:t>
      </w:r>
      <w:r w:rsidR="00C778E8">
        <w:rPr>
          <w:b/>
        </w:rPr>
        <w:t>, i.e. the timer starts upon conditional LTM execution, stops upon successful conditional LTM procedure completion, and expiry with RRC re-establishment procedure by the UE.</w:t>
      </w:r>
      <w:bookmarkEnd w:id="15"/>
    </w:p>
    <w:p w14:paraId="084ECD30" w14:textId="74C38107" w:rsidR="00C778E8" w:rsidRDefault="00C778E8" w:rsidP="00560ED5">
      <w:pPr>
        <w:pStyle w:val="ab"/>
        <w:jc w:val="both"/>
        <w:rPr>
          <w:b/>
        </w:rPr>
      </w:pPr>
      <w:bookmarkStart w:id="16" w:name="_Ref178518818"/>
      <w:r w:rsidRPr="00C778E8">
        <w:rPr>
          <w:b/>
        </w:rPr>
        <w:t xml:space="preserve">Proposal </w:t>
      </w:r>
      <w:r w:rsidRPr="00C778E8">
        <w:rPr>
          <w:b/>
        </w:rPr>
        <w:fldChar w:fldCharType="begin"/>
      </w:r>
      <w:r w:rsidRPr="00C778E8">
        <w:rPr>
          <w:b/>
        </w:rPr>
        <w:instrText xml:space="preserve"> SEQ Proposal \* ARABIC </w:instrText>
      </w:r>
      <w:r w:rsidRPr="00C778E8">
        <w:rPr>
          <w:b/>
        </w:rPr>
        <w:fldChar w:fldCharType="separate"/>
      </w:r>
      <w:r w:rsidR="00CF1D1A">
        <w:rPr>
          <w:b/>
          <w:noProof/>
        </w:rPr>
        <w:t>11</w:t>
      </w:r>
      <w:r w:rsidRPr="00C778E8">
        <w:rPr>
          <w:b/>
        </w:rPr>
        <w:fldChar w:fldCharType="end"/>
      </w:r>
      <w:r w:rsidRPr="00C778E8">
        <w:rPr>
          <w:b/>
        </w:rPr>
        <w:t xml:space="preserve">: </w:t>
      </w:r>
      <w:r>
        <w:rPr>
          <w:b/>
        </w:rPr>
        <w:t>For RACH-based conditional LTM, the UE considers the conditional LTM procedure is successfully completed when the RACH is successfully completed.</w:t>
      </w:r>
      <w:bookmarkEnd w:id="16"/>
    </w:p>
    <w:p w14:paraId="37511AF3" w14:textId="4CEAA252" w:rsidR="00C778E8" w:rsidRDefault="00C778E8" w:rsidP="00560ED5">
      <w:pPr>
        <w:pStyle w:val="ab"/>
        <w:jc w:val="both"/>
        <w:rPr>
          <w:b/>
        </w:rPr>
      </w:pPr>
      <w:bookmarkStart w:id="17" w:name="_Ref178518819"/>
      <w:r w:rsidRPr="00C778E8">
        <w:rPr>
          <w:b/>
        </w:rPr>
        <w:t xml:space="preserve">Proposal </w:t>
      </w:r>
      <w:r w:rsidRPr="00C778E8">
        <w:rPr>
          <w:b/>
        </w:rPr>
        <w:fldChar w:fldCharType="begin"/>
      </w:r>
      <w:r w:rsidRPr="00C778E8">
        <w:rPr>
          <w:b/>
        </w:rPr>
        <w:instrText xml:space="preserve"> SEQ Proposal \* ARABIC </w:instrText>
      </w:r>
      <w:r w:rsidRPr="00C778E8">
        <w:rPr>
          <w:b/>
        </w:rPr>
        <w:fldChar w:fldCharType="separate"/>
      </w:r>
      <w:r w:rsidR="00CF1D1A">
        <w:rPr>
          <w:b/>
          <w:noProof/>
        </w:rPr>
        <w:t>12</w:t>
      </w:r>
      <w:r w:rsidRPr="00C778E8">
        <w:rPr>
          <w:b/>
        </w:rPr>
        <w:fldChar w:fldCharType="end"/>
      </w:r>
      <w:r w:rsidRPr="00C778E8">
        <w:rPr>
          <w:b/>
        </w:rPr>
        <w:t xml:space="preserve">: </w:t>
      </w:r>
      <w:r>
        <w:rPr>
          <w:b/>
        </w:rPr>
        <w:t xml:space="preserve">For RACH-less conditional LTM, the UE considers the conditional LTM procedure is successfully completed </w:t>
      </w:r>
      <w:r w:rsidRPr="00C778E8">
        <w:rPr>
          <w:b/>
        </w:rPr>
        <w:t>when the UE determines that the network has successfully received its first UL data</w:t>
      </w:r>
      <w:r>
        <w:rPr>
          <w:b/>
        </w:rPr>
        <w:t>.</w:t>
      </w:r>
      <w:bookmarkEnd w:id="17"/>
    </w:p>
    <w:p w14:paraId="1EE75B28" w14:textId="568BE6C4" w:rsidR="00C778E8" w:rsidRPr="00C778E8" w:rsidRDefault="00C778E8" w:rsidP="00560ED5">
      <w:pPr>
        <w:pStyle w:val="ab"/>
        <w:jc w:val="both"/>
        <w:rPr>
          <w:b/>
        </w:rPr>
      </w:pPr>
      <w:bookmarkStart w:id="18" w:name="_Ref178518821"/>
      <w:r w:rsidRPr="00C778E8">
        <w:rPr>
          <w:b/>
        </w:rPr>
        <w:t xml:space="preserve">Proposal </w:t>
      </w:r>
      <w:r w:rsidRPr="00C778E8">
        <w:rPr>
          <w:b/>
        </w:rPr>
        <w:fldChar w:fldCharType="begin"/>
      </w:r>
      <w:r w:rsidRPr="00C778E8">
        <w:rPr>
          <w:b/>
        </w:rPr>
        <w:instrText xml:space="preserve"> SEQ Proposal \* ARABIC </w:instrText>
      </w:r>
      <w:r w:rsidRPr="00C778E8">
        <w:rPr>
          <w:b/>
        </w:rPr>
        <w:fldChar w:fldCharType="separate"/>
      </w:r>
      <w:r w:rsidR="00CF1D1A">
        <w:rPr>
          <w:b/>
          <w:noProof/>
        </w:rPr>
        <w:t>13</w:t>
      </w:r>
      <w:r w:rsidRPr="00C778E8">
        <w:rPr>
          <w:b/>
        </w:rPr>
        <w:fldChar w:fldCharType="end"/>
      </w:r>
      <w:r w:rsidRPr="00C778E8">
        <w:rPr>
          <w:b/>
        </w:rPr>
        <w:t>: For conditional LTM failure, fast recovery to a candidate cell of conditional LTM is supported. Details are FFS.</w:t>
      </w:r>
      <w:bookmarkEnd w:id="18"/>
    </w:p>
    <w:bookmarkEnd w:id="2"/>
    <w:bookmarkEnd w:id="3"/>
    <w:p w14:paraId="7F79B6AB" w14:textId="77777777" w:rsidR="00130526" w:rsidRPr="004F09A4" w:rsidRDefault="00130526" w:rsidP="00130526">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sidRPr="004F09A4">
        <w:rPr>
          <w:rFonts w:ascii="Arial" w:eastAsia="宋体" w:hAnsi="Arial" w:cs="Arial"/>
          <w:sz w:val="36"/>
          <w:lang w:eastAsia="en-GB"/>
        </w:rPr>
        <w:t>Conclusion</w:t>
      </w:r>
    </w:p>
    <w:p w14:paraId="4CBF9843" w14:textId="5C90A18E" w:rsidR="00520E0F" w:rsidRDefault="00130526" w:rsidP="000B4323">
      <w:pPr>
        <w:spacing w:after="120"/>
        <w:rPr>
          <w:rFonts w:eastAsia="宋体"/>
          <w:szCs w:val="24"/>
        </w:rPr>
      </w:pPr>
      <w:r>
        <w:rPr>
          <w:rFonts w:eastAsia="宋体"/>
          <w:szCs w:val="24"/>
        </w:rPr>
        <w:t xml:space="preserve">In this contribution, we </w:t>
      </w:r>
      <w:r w:rsidR="00520E0F" w:rsidRPr="003D7677">
        <w:rPr>
          <w:szCs w:val="20"/>
        </w:rPr>
        <w:t>discuss</w:t>
      </w:r>
      <w:r w:rsidR="00520E0F">
        <w:rPr>
          <w:szCs w:val="20"/>
        </w:rPr>
        <w:t>ed</w:t>
      </w:r>
      <w:r w:rsidR="00520E0F" w:rsidRPr="003D7677">
        <w:rPr>
          <w:szCs w:val="20"/>
        </w:rPr>
        <w:t xml:space="preserve"> the </w:t>
      </w:r>
      <w:r w:rsidR="00520E0F" w:rsidRPr="00520E0F">
        <w:rPr>
          <w:szCs w:val="20"/>
        </w:rPr>
        <w:t xml:space="preserve">issues related </w:t>
      </w:r>
      <w:r w:rsidR="00460ACE">
        <w:rPr>
          <w:szCs w:val="20"/>
        </w:rPr>
        <w:t>to conditional LTM</w:t>
      </w:r>
      <w:r>
        <w:rPr>
          <w:rFonts w:eastAsia="Times New Roman"/>
          <w:szCs w:val="24"/>
        </w:rPr>
        <w:t>.</w:t>
      </w:r>
      <w:r>
        <w:rPr>
          <w:rFonts w:eastAsia="宋体"/>
          <w:szCs w:val="24"/>
        </w:rPr>
        <w:t xml:space="preserve"> We have the following </w:t>
      </w:r>
      <w:r w:rsidR="00CD1BC2">
        <w:rPr>
          <w:rFonts w:eastAsia="宋体"/>
          <w:szCs w:val="24"/>
        </w:rPr>
        <w:t>Observation</w:t>
      </w:r>
      <w:r>
        <w:rPr>
          <w:rFonts w:eastAsia="宋体"/>
          <w:szCs w:val="24"/>
        </w:rPr>
        <w:t xml:space="preserve">s and </w:t>
      </w:r>
      <w:r w:rsidR="00CD1BC2">
        <w:rPr>
          <w:rFonts w:eastAsia="宋体"/>
          <w:szCs w:val="24"/>
        </w:rPr>
        <w:t>Proposal</w:t>
      </w:r>
      <w:r>
        <w:rPr>
          <w:rFonts w:eastAsia="宋体"/>
          <w:szCs w:val="24"/>
        </w:rPr>
        <w:t>s</w:t>
      </w:r>
      <w:r w:rsidR="00460ACE">
        <w:rPr>
          <w:rFonts w:eastAsia="宋体"/>
          <w:szCs w:val="24"/>
        </w:rPr>
        <w:t>:</w:t>
      </w:r>
    </w:p>
    <w:p w14:paraId="41B8B3A1" w14:textId="77777777" w:rsidR="00460ACE" w:rsidRDefault="00460ACE" w:rsidP="000B4323">
      <w:pPr>
        <w:spacing w:after="120"/>
        <w:rPr>
          <w:rFonts w:eastAsia="宋体"/>
          <w:szCs w:val="24"/>
        </w:rPr>
      </w:pPr>
      <w:r>
        <w:rPr>
          <w:rFonts w:eastAsia="宋体"/>
          <w:szCs w:val="24"/>
        </w:rPr>
        <w:fldChar w:fldCharType="begin"/>
      </w:r>
      <w:r>
        <w:rPr>
          <w:rFonts w:eastAsia="宋体"/>
          <w:szCs w:val="24"/>
        </w:rPr>
        <w:instrText xml:space="preserve"> REF _Ref178518802 \h </w:instrText>
      </w:r>
      <w:r>
        <w:rPr>
          <w:rFonts w:eastAsia="宋体"/>
          <w:szCs w:val="24"/>
        </w:rPr>
      </w:r>
      <w:r>
        <w:rPr>
          <w:rFonts w:eastAsia="宋体"/>
          <w:szCs w:val="24"/>
        </w:rPr>
        <w:fldChar w:fldCharType="separate"/>
      </w:r>
      <w:r w:rsidRPr="00AD2D2A">
        <w:rPr>
          <w:b/>
        </w:rPr>
        <w:t xml:space="preserve">Observation </w:t>
      </w:r>
      <w:r>
        <w:rPr>
          <w:b/>
          <w:noProof/>
        </w:rPr>
        <w:t>1</w:t>
      </w:r>
      <w:r w:rsidRPr="00AD2D2A">
        <w:rPr>
          <w:b/>
        </w:rPr>
        <w:t xml:space="preserve">: In conditional LTM, network does not have </w:t>
      </w:r>
      <w:r>
        <w:rPr>
          <w:b/>
        </w:rPr>
        <w:t xml:space="preserve">measurement </w:t>
      </w:r>
      <w:r w:rsidRPr="00AD2D2A">
        <w:rPr>
          <w:b/>
        </w:rPr>
        <w:t>information to determine whether the TCI state of any conditional LTM candidate cells should be activated or not in advance.</w:t>
      </w:r>
      <w:r>
        <w:rPr>
          <w:rFonts w:eastAsia="宋体"/>
          <w:szCs w:val="24"/>
        </w:rPr>
        <w:fldChar w:fldCharType="end"/>
      </w:r>
    </w:p>
    <w:p w14:paraId="76B0691F" w14:textId="77777777" w:rsidR="00460ACE" w:rsidRDefault="00460ACE" w:rsidP="000B4323">
      <w:pPr>
        <w:spacing w:after="120"/>
        <w:rPr>
          <w:rFonts w:eastAsia="宋体"/>
          <w:szCs w:val="24"/>
        </w:rPr>
      </w:pPr>
      <w:r>
        <w:rPr>
          <w:rFonts w:eastAsia="宋体"/>
          <w:szCs w:val="24"/>
        </w:rPr>
        <w:fldChar w:fldCharType="begin"/>
      </w:r>
      <w:r>
        <w:rPr>
          <w:rFonts w:eastAsia="宋体"/>
          <w:szCs w:val="24"/>
        </w:rPr>
        <w:instrText xml:space="preserve"> REF _Ref178518803 \h </w:instrText>
      </w:r>
      <w:r>
        <w:rPr>
          <w:rFonts w:eastAsia="宋体"/>
          <w:szCs w:val="24"/>
        </w:rPr>
      </w:r>
      <w:r>
        <w:rPr>
          <w:rFonts w:eastAsia="宋体"/>
          <w:szCs w:val="24"/>
        </w:rPr>
        <w:fldChar w:fldCharType="separate"/>
      </w:r>
      <w:r w:rsidRPr="002C2A1A">
        <w:rPr>
          <w:b/>
        </w:rPr>
        <w:t xml:space="preserve">Observation </w:t>
      </w:r>
      <w:r w:rsidRPr="002C2A1A">
        <w:rPr>
          <w:b/>
          <w:noProof/>
        </w:rPr>
        <w:t>2</w:t>
      </w:r>
      <w:r w:rsidRPr="002C2A1A">
        <w:rPr>
          <w:b/>
        </w:rPr>
        <w:t xml:space="preserve">: Relying on beam-level measurement result for conditional LTM can make UE </w:t>
      </w:r>
      <w:r>
        <w:rPr>
          <w:rFonts w:hint="eastAsia"/>
          <w:b/>
        </w:rPr>
        <w:t>switch to</w:t>
      </w:r>
      <w:r w:rsidRPr="002C2A1A">
        <w:rPr>
          <w:b/>
        </w:rPr>
        <w:t xml:space="preserve"> a new serving cell </w:t>
      </w:r>
      <w:proofErr w:type="gramStart"/>
      <w:r w:rsidRPr="002C2A1A">
        <w:rPr>
          <w:b/>
        </w:rPr>
        <w:t>e.g.</w:t>
      </w:r>
      <w:proofErr w:type="gramEnd"/>
      <w:r w:rsidRPr="002C2A1A">
        <w:rPr>
          <w:b/>
        </w:rPr>
        <w:t xml:space="preserve"> with only one good beam.</w:t>
      </w:r>
      <w:r>
        <w:rPr>
          <w:rFonts w:eastAsia="宋体"/>
          <w:szCs w:val="24"/>
        </w:rPr>
        <w:fldChar w:fldCharType="end"/>
      </w:r>
    </w:p>
    <w:p w14:paraId="51248A66" w14:textId="77777777" w:rsidR="00460ACE" w:rsidRDefault="00460ACE" w:rsidP="000B4323">
      <w:pPr>
        <w:spacing w:after="120"/>
        <w:rPr>
          <w:rFonts w:eastAsia="宋体"/>
          <w:szCs w:val="24"/>
        </w:rPr>
      </w:pPr>
    </w:p>
    <w:p w14:paraId="45EF0368" w14:textId="77777777" w:rsidR="00460ACE" w:rsidRDefault="00460ACE" w:rsidP="000B4323">
      <w:pPr>
        <w:spacing w:after="120"/>
        <w:rPr>
          <w:b/>
        </w:rPr>
      </w:pPr>
      <w:r>
        <w:rPr>
          <w:rFonts w:eastAsia="宋体"/>
          <w:szCs w:val="24"/>
        </w:rPr>
        <w:lastRenderedPageBreak/>
        <w:fldChar w:fldCharType="begin"/>
      </w:r>
      <w:r>
        <w:rPr>
          <w:rFonts w:eastAsia="宋体"/>
          <w:szCs w:val="24"/>
        </w:rPr>
        <w:instrText xml:space="preserve"> REF _Ref178518806 \h </w:instrText>
      </w:r>
      <w:r>
        <w:rPr>
          <w:rFonts w:eastAsia="宋体"/>
          <w:szCs w:val="24"/>
        </w:rPr>
      </w:r>
      <w:r>
        <w:rPr>
          <w:rFonts w:eastAsia="宋体"/>
          <w:szCs w:val="24"/>
        </w:rPr>
        <w:fldChar w:fldCharType="separate"/>
      </w:r>
    </w:p>
    <w:p w14:paraId="438B6B9C" w14:textId="77777777" w:rsidR="00460ACE" w:rsidRDefault="00460ACE" w:rsidP="000B4323">
      <w:pPr>
        <w:spacing w:after="120"/>
        <w:rPr>
          <w:b/>
        </w:rPr>
      </w:pPr>
      <w:r>
        <w:rPr>
          <w:b/>
        </w:rPr>
        <w:t>Proposal</w:t>
      </w:r>
      <w:r w:rsidRPr="00AD2D2A">
        <w:rPr>
          <w:b/>
        </w:rPr>
        <w:t xml:space="preserve"> </w:t>
      </w:r>
      <w:r>
        <w:rPr>
          <w:b/>
          <w:noProof/>
        </w:rPr>
        <w:t>1</w:t>
      </w:r>
      <w:r w:rsidRPr="00AD2D2A">
        <w:rPr>
          <w:b/>
        </w:rPr>
        <w:t xml:space="preserve">: Early DL synchronization is not performed in conditional LTM, </w:t>
      </w:r>
      <w:proofErr w:type="gramStart"/>
      <w:r w:rsidRPr="00AD2D2A">
        <w:rPr>
          <w:b/>
        </w:rPr>
        <w:t>i.e.</w:t>
      </w:r>
      <w:proofErr w:type="gramEnd"/>
      <w:r w:rsidRPr="00AD2D2A">
        <w:rPr>
          <w:b/>
        </w:rPr>
        <w:t xml:space="preserve"> network does not activate the TCI state in advance for candidate cell </w:t>
      </w:r>
      <w:r>
        <w:rPr>
          <w:rFonts w:hint="eastAsia"/>
          <w:b/>
        </w:rPr>
        <w:t xml:space="preserve">in </w:t>
      </w:r>
      <w:r w:rsidRPr="00AD2D2A">
        <w:rPr>
          <w:b/>
        </w:rPr>
        <w:t>conditional LTM.</w:t>
      </w:r>
      <w:r>
        <w:rPr>
          <w:rFonts w:eastAsia="宋体"/>
          <w:szCs w:val="24"/>
        </w:rPr>
        <w:fldChar w:fldCharType="end"/>
      </w:r>
      <w:r>
        <w:rPr>
          <w:rFonts w:eastAsia="宋体"/>
          <w:szCs w:val="24"/>
        </w:rPr>
        <w:fldChar w:fldCharType="begin"/>
      </w:r>
      <w:r>
        <w:rPr>
          <w:rFonts w:eastAsia="宋体"/>
          <w:szCs w:val="24"/>
        </w:rPr>
        <w:instrText xml:space="preserve"> REF _Ref178518808 \h </w:instrText>
      </w:r>
      <w:r>
        <w:rPr>
          <w:rFonts w:eastAsia="宋体"/>
          <w:szCs w:val="24"/>
        </w:rPr>
      </w:r>
      <w:r>
        <w:rPr>
          <w:rFonts w:eastAsia="宋体"/>
          <w:szCs w:val="24"/>
        </w:rPr>
        <w:fldChar w:fldCharType="separate"/>
      </w:r>
    </w:p>
    <w:p w14:paraId="7605EEA9" w14:textId="77777777" w:rsidR="00460ACE" w:rsidRDefault="00460ACE" w:rsidP="000B4323">
      <w:pPr>
        <w:spacing w:after="120"/>
        <w:rPr>
          <w:b/>
        </w:rPr>
      </w:pPr>
      <w:r>
        <w:rPr>
          <w:b/>
        </w:rPr>
        <w:t>Proposal</w:t>
      </w:r>
      <w:r w:rsidRPr="00C1572A">
        <w:rPr>
          <w:b/>
        </w:rPr>
        <w:t xml:space="preserve"> </w:t>
      </w:r>
      <w:r>
        <w:rPr>
          <w:b/>
          <w:noProof/>
        </w:rPr>
        <w:t>2</w:t>
      </w:r>
      <w:r w:rsidRPr="00C1572A">
        <w:rPr>
          <w:b/>
        </w:rPr>
        <w:t xml:space="preserve">: </w:t>
      </w:r>
      <w:r>
        <w:rPr>
          <w:b/>
        </w:rPr>
        <w:t xml:space="preserve">Both RACH-based and </w:t>
      </w:r>
      <w:r w:rsidRPr="00C1572A">
        <w:rPr>
          <w:b/>
        </w:rPr>
        <w:t>RACH-less conditional LTM</w:t>
      </w:r>
      <w:r>
        <w:rPr>
          <w:b/>
        </w:rPr>
        <w:t xml:space="preserve"> are</w:t>
      </w:r>
      <w:r w:rsidRPr="00C1572A">
        <w:rPr>
          <w:b/>
        </w:rPr>
        <w:t xml:space="preserve"> supported.</w:t>
      </w:r>
      <w:r>
        <w:rPr>
          <w:rFonts w:eastAsia="宋体"/>
          <w:szCs w:val="24"/>
        </w:rPr>
        <w:fldChar w:fldCharType="end"/>
      </w:r>
      <w:r>
        <w:rPr>
          <w:rFonts w:eastAsia="宋体"/>
          <w:szCs w:val="24"/>
        </w:rPr>
        <w:fldChar w:fldCharType="begin"/>
      </w:r>
      <w:r>
        <w:rPr>
          <w:rFonts w:eastAsia="宋体"/>
          <w:szCs w:val="24"/>
        </w:rPr>
        <w:instrText xml:space="preserve"> REF _Ref178518809 \h </w:instrText>
      </w:r>
      <w:r>
        <w:rPr>
          <w:rFonts w:eastAsia="宋体"/>
          <w:szCs w:val="24"/>
        </w:rPr>
      </w:r>
      <w:r>
        <w:rPr>
          <w:rFonts w:eastAsia="宋体"/>
          <w:szCs w:val="24"/>
        </w:rPr>
        <w:fldChar w:fldCharType="separate"/>
      </w:r>
    </w:p>
    <w:p w14:paraId="4F83A4A3" w14:textId="77777777" w:rsidR="00460ACE" w:rsidRDefault="00460ACE" w:rsidP="000B4323">
      <w:pPr>
        <w:spacing w:after="120"/>
        <w:rPr>
          <w:b/>
        </w:rPr>
      </w:pPr>
      <w:r>
        <w:rPr>
          <w:b/>
        </w:rPr>
        <w:t>Proposal</w:t>
      </w:r>
      <w:r w:rsidRPr="002F289A">
        <w:rPr>
          <w:b/>
        </w:rPr>
        <w:t xml:space="preserve"> </w:t>
      </w:r>
      <w:r>
        <w:rPr>
          <w:b/>
          <w:noProof/>
        </w:rPr>
        <w:t>3</w:t>
      </w:r>
      <w:r w:rsidRPr="002F289A">
        <w:rPr>
          <w:b/>
        </w:rPr>
        <w:t xml:space="preserve">: For early UL synchronization, UE-based TA measurement is supported, </w:t>
      </w:r>
      <w:proofErr w:type="gramStart"/>
      <w:r w:rsidRPr="002F289A">
        <w:rPr>
          <w:b/>
        </w:rPr>
        <w:t>i.e.</w:t>
      </w:r>
      <w:proofErr w:type="gramEnd"/>
      <w:r w:rsidRPr="002F289A">
        <w:rPr>
          <w:b/>
        </w:rPr>
        <w:t xml:space="preserve"> the UE may perform UL synchronization with conditional LTM candidate cell(s) before execution. FFS whether early-RACH based TA acquisition is supported.</w:t>
      </w:r>
      <w:r>
        <w:rPr>
          <w:rFonts w:eastAsia="宋体"/>
          <w:szCs w:val="24"/>
        </w:rPr>
        <w:fldChar w:fldCharType="end"/>
      </w:r>
      <w:r>
        <w:rPr>
          <w:rFonts w:eastAsia="宋体"/>
          <w:szCs w:val="24"/>
        </w:rPr>
        <w:fldChar w:fldCharType="begin"/>
      </w:r>
      <w:r>
        <w:rPr>
          <w:rFonts w:eastAsia="宋体"/>
          <w:szCs w:val="24"/>
        </w:rPr>
        <w:instrText xml:space="preserve"> REF _Ref178518810 \h </w:instrText>
      </w:r>
      <w:r>
        <w:rPr>
          <w:rFonts w:eastAsia="宋体"/>
          <w:szCs w:val="24"/>
        </w:rPr>
      </w:r>
      <w:r>
        <w:rPr>
          <w:rFonts w:eastAsia="宋体"/>
          <w:szCs w:val="24"/>
        </w:rPr>
        <w:fldChar w:fldCharType="separate"/>
      </w:r>
    </w:p>
    <w:p w14:paraId="5D0E9407" w14:textId="77777777" w:rsidR="00460ACE" w:rsidRDefault="00460ACE" w:rsidP="000B4323">
      <w:pPr>
        <w:spacing w:after="120"/>
        <w:rPr>
          <w:b/>
        </w:rPr>
      </w:pPr>
      <w:r>
        <w:rPr>
          <w:b/>
        </w:rPr>
        <w:t>Proposal</w:t>
      </w:r>
      <w:r w:rsidRPr="00CA5B5D">
        <w:rPr>
          <w:b/>
        </w:rPr>
        <w:t xml:space="preserve"> </w:t>
      </w:r>
      <w:r>
        <w:rPr>
          <w:b/>
          <w:noProof/>
        </w:rPr>
        <w:t>4</w:t>
      </w:r>
      <w:r w:rsidRPr="00CA5B5D">
        <w:rPr>
          <w:b/>
        </w:rPr>
        <w:t>: If UE-based TA measurement is supported, CG resources should be configured for the first UL transmission at RACH-less conditional LTM.</w:t>
      </w:r>
      <w:r>
        <w:rPr>
          <w:rFonts w:eastAsia="宋体"/>
          <w:szCs w:val="24"/>
        </w:rPr>
        <w:fldChar w:fldCharType="end"/>
      </w:r>
      <w:r>
        <w:rPr>
          <w:rFonts w:eastAsia="宋体"/>
          <w:szCs w:val="24"/>
        </w:rPr>
        <w:fldChar w:fldCharType="begin"/>
      </w:r>
      <w:r>
        <w:rPr>
          <w:rFonts w:eastAsia="宋体"/>
          <w:szCs w:val="24"/>
        </w:rPr>
        <w:instrText xml:space="preserve"> REF _Ref178518811 \h </w:instrText>
      </w:r>
      <w:r>
        <w:rPr>
          <w:rFonts w:eastAsia="宋体"/>
          <w:szCs w:val="24"/>
        </w:rPr>
      </w:r>
      <w:r>
        <w:rPr>
          <w:rFonts w:eastAsia="宋体"/>
          <w:szCs w:val="24"/>
        </w:rPr>
        <w:fldChar w:fldCharType="separate"/>
      </w:r>
    </w:p>
    <w:p w14:paraId="2176B273" w14:textId="77777777" w:rsidR="00460ACE" w:rsidRDefault="00460ACE" w:rsidP="000B4323">
      <w:pPr>
        <w:spacing w:after="120"/>
        <w:rPr>
          <w:b/>
        </w:rPr>
      </w:pPr>
      <w:r>
        <w:rPr>
          <w:b/>
        </w:rPr>
        <w:t>Proposal</w:t>
      </w:r>
      <w:r w:rsidRPr="00C12327">
        <w:rPr>
          <w:b/>
        </w:rPr>
        <w:t xml:space="preserve"> </w:t>
      </w:r>
      <w:r>
        <w:rPr>
          <w:b/>
          <w:noProof/>
        </w:rPr>
        <w:t>5</w:t>
      </w:r>
      <w:r w:rsidRPr="00C12327">
        <w:rPr>
          <w:b/>
        </w:rPr>
        <w:t>: MAC layer handles the event evaluation triggering for conditional LTM.</w:t>
      </w:r>
      <w:r>
        <w:rPr>
          <w:rFonts w:eastAsia="宋体"/>
          <w:szCs w:val="24"/>
        </w:rPr>
        <w:fldChar w:fldCharType="end"/>
      </w:r>
      <w:r>
        <w:rPr>
          <w:rFonts w:eastAsia="宋体"/>
          <w:szCs w:val="24"/>
        </w:rPr>
        <w:fldChar w:fldCharType="begin"/>
      </w:r>
      <w:r>
        <w:rPr>
          <w:rFonts w:eastAsia="宋体"/>
          <w:szCs w:val="24"/>
        </w:rPr>
        <w:instrText xml:space="preserve"> REF _Ref178518812 \h </w:instrText>
      </w:r>
      <w:r>
        <w:rPr>
          <w:rFonts w:eastAsia="宋体"/>
          <w:szCs w:val="24"/>
        </w:rPr>
      </w:r>
      <w:r>
        <w:rPr>
          <w:rFonts w:eastAsia="宋体"/>
          <w:szCs w:val="24"/>
        </w:rPr>
        <w:fldChar w:fldCharType="separate"/>
      </w:r>
    </w:p>
    <w:p w14:paraId="533DD800" w14:textId="77777777" w:rsidR="00460ACE" w:rsidRDefault="00460ACE" w:rsidP="000B4323">
      <w:pPr>
        <w:spacing w:after="120"/>
        <w:rPr>
          <w:b/>
        </w:rPr>
      </w:pPr>
      <w:r>
        <w:rPr>
          <w:b/>
        </w:rPr>
        <w:t>Proposal</w:t>
      </w:r>
      <w:r w:rsidRPr="002C2A1A">
        <w:rPr>
          <w:b/>
        </w:rPr>
        <w:t xml:space="preserve"> </w:t>
      </w:r>
      <w:r>
        <w:rPr>
          <w:b/>
          <w:noProof/>
        </w:rPr>
        <w:t>6</w:t>
      </w:r>
      <w:r w:rsidRPr="002C2A1A">
        <w:rPr>
          <w:b/>
        </w:rPr>
        <w:t xml:space="preserve">: Trigger event for conditional LTM is based on cell level L1 measurement </w:t>
      </w:r>
      <w:r>
        <w:rPr>
          <w:b/>
        </w:rPr>
        <w:t xml:space="preserve">result </w:t>
      </w:r>
      <w:r w:rsidRPr="002C2A1A">
        <w:rPr>
          <w:b/>
        </w:rPr>
        <w:t>which is derived from measurement results of one or multiple beams associated to one cell.</w:t>
      </w:r>
      <w:r>
        <w:rPr>
          <w:rFonts w:eastAsia="宋体"/>
          <w:szCs w:val="24"/>
        </w:rPr>
        <w:fldChar w:fldCharType="end"/>
      </w:r>
      <w:r>
        <w:rPr>
          <w:rFonts w:eastAsia="宋体"/>
          <w:szCs w:val="24"/>
        </w:rPr>
        <w:fldChar w:fldCharType="begin"/>
      </w:r>
      <w:r>
        <w:rPr>
          <w:rFonts w:eastAsia="宋体"/>
          <w:szCs w:val="24"/>
        </w:rPr>
        <w:instrText xml:space="preserve"> REF _Ref178518813 \h </w:instrText>
      </w:r>
      <w:r>
        <w:rPr>
          <w:rFonts w:eastAsia="宋体"/>
          <w:szCs w:val="24"/>
        </w:rPr>
      </w:r>
      <w:r>
        <w:rPr>
          <w:rFonts w:eastAsia="宋体"/>
          <w:szCs w:val="24"/>
        </w:rPr>
        <w:fldChar w:fldCharType="separate"/>
      </w:r>
    </w:p>
    <w:p w14:paraId="7BF8F707" w14:textId="77777777" w:rsidR="00460ACE" w:rsidRDefault="00460ACE" w:rsidP="000B4323">
      <w:pPr>
        <w:spacing w:after="120"/>
        <w:rPr>
          <w:b/>
        </w:rPr>
      </w:pPr>
      <w:r>
        <w:rPr>
          <w:b/>
        </w:rPr>
        <w:t>Proposal</w:t>
      </w:r>
      <w:r w:rsidRPr="00C54066">
        <w:rPr>
          <w:b/>
        </w:rPr>
        <w:t xml:space="preserve"> </w:t>
      </w:r>
      <w:r>
        <w:rPr>
          <w:b/>
          <w:noProof/>
        </w:rPr>
        <w:t>7</w:t>
      </w:r>
      <w:r w:rsidRPr="00C54066">
        <w:rPr>
          <w:b/>
        </w:rPr>
        <w:t>: Similar to L3 measurement cell level quality derivation, the average quality of multiple beams (</w:t>
      </w:r>
      <w:proofErr w:type="gramStart"/>
      <w:r w:rsidRPr="00C54066">
        <w:rPr>
          <w:b/>
        </w:rPr>
        <w:t>i.e.</w:t>
      </w:r>
      <w:proofErr w:type="gramEnd"/>
      <w:r w:rsidRPr="00C54066">
        <w:rPr>
          <w:b/>
        </w:rPr>
        <w:t xml:space="preserve"> measurement result at point B</w:t>
      </w:r>
      <w:r>
        <w:rPr>
          <w:b/>
        </w:rPr>
        <w:t xml:space="preserve"> in </w:t>
      </w:r>
      <w:r w:rsidRPr="00C54066">
        <w:rPr>
          <w:b/>
        </w:rPr>
        <w:t xml:space="preserve">Figure 9.2.4-1 of TS38.300) is used for </w:t>
      </w:r>
      <w:r>
        <w:rPr>
          <w:b/>
        </w:rPr>
        <w:t>conditional LTM event</w:t>
      </w:r>
      <w:r w:rsidRPr="00C54066">
        <w:rPr>
          <w:b/>
        </w:rPr>
        <w:t xml:space="preserve"> evaluation.</w:t>
      </w:r>
      <w:r>
        <w:rPr>
          <w:rFonts w:eastAsia="宋体"/>
          <w:szCs w:val="24"/>
        </w:rPr>
        <w:fldChar w:fldCharType="end"/>
      </w:r>
      <w:r>
        <w:rPr>
          <w:rFonts w:eastAsia="宋体"/>
          <w:szCs w:val="24"/>
        </w:rPr>
        <w:fldChar w:fldCharType="begin"/>
      </w:r>
      <w:r>
        <w:rPr>
          <w:rFonts w:eastAsia="宋体"/>
          <w:szCs w:val="24"/>
        </w:rPr>
        <w:instrText xml:space="preserve"> REF _Ref178518814 \h </w:instrText>
      </w:r>
      <w:r>
        <w:rPr>
          <w:rFonts w:eastAsia="宋体"/>
          <w:szCs w:val="24"/>
        </w:rPr>
      </w:r>
      <w:r>
        <w:rPr>
          <w:rFonts w:eastAsia="宋体"/>
          <w:szCs w:val="24"/>
        </w:rPr>
        <w:fldChar w:fldCharType="separate"/>
      </w:r>
    </w:p>
    <w:p w14:paraId="67D4335F" w14:textId="77777777" w:rsidR="0032058A" w:rsidRDefault="00460ACE" w:rsidP="000B4323">
      <w:pPr>
        <w:spacing w:after="120"/>
        <w:rPr>
          <w:rFonts w:eastAsia="宋体"/>
          <w:szCs w:val="24"/>
        </w:rPr>
      </w:pPr>
      <w:r>
        <w:rPr>
          <w:b/>
        </w:rPr>
        <w:t>Proposal</w:t>
      </w:r>
      <w:r w:rsidRPr="00E6728C">
        <w:rPr>
          <w:b/>
        </w:rPr>
        <w:t xml:space="preserve"> </w:t>
      </w:r>
      <w:r>
        <w:rPr>
          <w:b/>
          <w:noProof/>
        </w:rPr>
        <w:t>8</w:t>
      </w:r>
      <w:r w:rsidRPr="00E6728C">
        <w:rPr>
          <w:b/>
        </w:rPr>
        <w:t>: Similar events as LTM 3/4/5 is defined for conditional LTM</w:t>
      </w:r>
      <w:r>
        <w:rPr>
          <w:rFonts w:hint="eastAsia"/>
          <w:b/>
        </w:rPr>
        <w:t>,</w:t>
      </w:r>
      <w:r>
        <w:rPr>
          <w:b/>
        </w:rPr>
        <w:t xml:space="preserve"> e.g.:</w:t>
      </w:r>
      <w:r>
        <w:rPr>
          <w:rFonts w:eastAsia="宋体"/>
          <w:szCs w:val="24"/>
        </w:rPr>
        <w:fldChar w:fldCharType="end"/>
      </w:r>
    </w:p>
    <w:p w14:paraId="52C3A225" w14:textId="77777777" w:rsidR="0032058A" w:rsidRPr="00E6728C" w:rsidRDefault="0032058A" w:rsidP="0032058A">
      <w:pPr>
        <w:rPr>
          <w:b/>
        </w:rPr>
      </w:pPr>
      <w:r w:rsidRPr="00E6728C">
        <w:rPr>
          <w:b/>
        </w:rPr>
        <w:t>-</w:t>
      </w:r>
      <w:r>
        <w:rPr>
          <w:b/>
        </w:rPr>
        <w:t xml:space="preserve"> </w:t>
      </w:r>
      <w:r w:rsidRPr="00E6728C">
        <w:rPr>
          <w:b/>
        </w:rPr>
        <w:t xml:space="preserve">Event LTMC3: Candidate cell quality (based on multiple beams of </w:t>
      </w:r>
      <w:r>
        <w:rPr>
          <w:b/>
        </w:rPr>
        <w:t xml:space="preserve">one </w:t>
      </w:r>
      <w:r w:rsidRPr="00E6728C">
        <w:rPr>
          <w:b/>
        </w:rPr>
        <w:t>candidate cell) becomes amount of offset better than serving cell quality (based on multiple beams of serving cell, e.g. multiple beams of activated TCI state);</w:t>
      </w:r>
    </w:p>
    <w:p w14:paraId="36304F17" w14:textId="77777777" w:rsidR="0032058A" w:rsidRPr="00E6728C" w:rsidRDefault="0032058A" w:rsidP="0032058A">
      <w:pPr>
        <w:rPr>
          <w:b/>
        </w:rPr>
      </w:pPr>
      <w:r w:rsidRPr="00E6728C">
        <w:rPr>
          <w:b/>
        </w:rPr>
        <w:t xml:space="preserve">- Event LTMC4: Candidate cell quality (based on multiple beams of </w:t>
      </w:r>
      <w:r>
        <w:rPr>
          <w:b/>
        </w:rPr>
        <w:t xml:space="preserve">one </w:t>
      </w:r>
      <w:r w:rsidRPr="00E6728C">
        <w:rPr>
          <w:b/>
        </w:rPr>
        <w:t>candidate cell) becomes better than absolute threshold;</w:t>
      </w:r>
    </w:p>
    <w:p w14:paraId="7D746240" w14:textId="0ABF7358" w:rsidR="00460ACE" w:rsidRDefault="0032058A" w:rsidP="00592209">
      <w:pPr>
        <w:rPr>
          <w:b/>
        </w:rPr>
      </w:pPr>
      <w:r w:rsidRPr="00E6728C">
        <w:rPr>
          <w:b/>
        </w:rPr>
        <w:t xml:space="preserve">- Event LTMC5: Serving cell quality (based on multiple beams of serving cell) becomes worse than absolute threshold1 AND candidate cell quality (based on multiple beams of </w:t>
      </w:r>
      <w:r>
        <w:rPr>
          <w:b/>
        </w:rPr>
        <w:t xml:space="preserve">one </w:t>
      </w:r>
      <w:r w:rsidRPr="00E6728C">
        <w:rPr>
          <w:b/>
        </w:rPr>
        <w:t>candidate cell) becomes better than another absolute threshold2.</w:t>
      </w:r>
      <w:r w:rsidR="00460ACE">
        <w:rPr>
          <w:rFonts w:eastAsia="宋体"/>
          <w:szCs w:val="24"/>
        </w:rPr>
        <w:fldChar w:fldCharType="begin"/>
      </w:r>
      <w:r w:rsidR="00460ACE">
        <w:rPr>
          <w:rFonts w:eastAsia="宋体"/>
          <w:szCs w:val="24"/>
        </w:rPr>
        <w:instrText xml:space="preserve"> REF _Ref178518815 \h </w:instrText>
      </w:r>
      <w:r w:rsidR="00460ACE">
        <w:rPr>
          <w:rFonts w:eastAsia="宋体"/>
          <w:szCs w:val="24"/>
        </w:rPr>
      </w:r>
      <w:r w:rsidR="00460ACE">
        <w:rPr>
          <w:rFonts w:eastAsia="宋体"/>
          <w:szCs w:val="24"/>
        </w:rPr>
        <w:fldChar w:fldCharType="separate"/>
      </w:r>
    </w:p>
    <w:p w14:paraId="5D905003" w14:textId="77777777" w:rsidR="00460ACE" w:rsidRDefault="00460ACE" w:rsidP="000B4323">
      <w:pPr>
        <w:spacing w:after="120"/>
        <w:rPr>
          <w:b/>
        </w:rPr>
      </w:pPr>
      <w:r>
        <w:rPr>
          <w:b/>
        </w:rPr>
        <w:t>Proposal</w:t>
      </w:r>
      <w:r w:rsidRPr="00CF1D1A">
        <w:rPr>
          <w:b/>
        </w:rPr>
        <w:t xml:space="preserve"> </w:t>
      </w:r>
      <w:r>
        <w:rPr>
          <w:b/>
          <w:noProof/>
        </w:rPr>
        <w:t>9</w:t>
      </w:r>
      <w:r w:rsidRPr="00CF1D1A">
        <w:rPr>
          <w:b/>
        </w:rPr>
        <w:t>: For RACH-based conditional LTM procedure, CFRA is performed when CFRA resource is included in candidate cell configurations, otherwise CBRA is performed.</w:t>
      </w:r>
      <w:r>
        <w:rPr>
          <w:rFonts w:eastAsia="宋体"/>
          <w:szCs w:val="24"/>
        </w:rPr>
        <w:fldChar w:fldCharType="end"/>
      </w:r>
      <w:r>
        <w:rPr>
          <w:rFonts w:eastAsia="宋体"/>
          <w:szCs w:val="24"/>
        </w:rPr>
        <w:fldChar w:fldCharType="begin"/>
      </w:r>
      <w:r>
        <w:rPr>
          <w:rFonts w:eastAsia="宋体"/>
          <w:szCs w:val="24"/>
        </w:rPr>
        <w:instrText xml:space="preserve"> REF _Ref178518817 \h </w:instrText>
      </w:r>
      <w:r>
        <w:rPr>
          <w:rFonts w:eastAsia="宋体"/>
          <w:szCs w:val="24"/>
        </w:rPr>
      </w:r>
      <w:r>
        <w:rPr>
          <w:rFonts w:eastAsia="宋体"/>
          <w:szCs w:val="24"/>
        </w:rPr>
        <w:fldChar w:fldCharType="separate"/>
      </w:r>
    </w:p>
    <w:p w14:paraId="0E31442C" w14:textId="77777777" w:rsidR="00460ACE" w:rsidRDefault="00460ACE" w:rsidP="000B4323">
      <w:pPr>
        <w:spacing w:after="120"/>
        <w:rPr>
          <w:b/>
        </w:rPr>
      </w:pPr>
      <w:r>
        <w:rPr>
          <w:b/>
        </w:rPr>
        <w:t>Proposal</w:t>
      </w:r>
      <w:r w:rsidRPr="001C5EC6">
        <w:rPr>
          <w:b/>
        </w:rPr>
        <w:t xml:space="preserve"> </w:t>
      </w:r>
      <w:r>
        <w:rPr>
          <w:b/>
          <w:noProof/>
        </w:rPr>
        <w:t>10</w:t>
      </w:r>
      <w:r w:rsidRPr="001C5EC6">
        <w:rPr>
          <w:b/>
        </w:rPr>
        <w:t xml:space="preserve">: T304 is reused </w:t>
      </w:r>
      <w:r>
        <w:rPr>
          <w:b/>
        </w:rPr>
        <w:t xml:space="preserve">as the supervisor timer </w:t>
      </w:r>
      <w:r w:rsidRPr="001C5EC6">
        <w:rPr>
          <w:b/>
        </w:rPr>
        <w:t>for conditional LTM</w:t>
      </w:r>
      <w:r>
        <w:rPr>
          <w:b/>
        </w:rPr>
        <w:t xml:space="preserve">, </w:t>
      </w:r>
      <w:proofErr w:type="gramStart"/>
      <w:r>
        <w:rPr>
          <w:b/>
        </w:rPr>
        <w:t>i.e.</w:t>
      </w:r>
      <w:proofErr w:type="gramEnd"/>
      <w:r>
        <w:rPr>
          <w:b/>
        </w:rPr>
        <w:t xml:space="preserve"> the timer starts upon conditional LTM execution, stops upon successful conditional LTM procedure completion, and expiry with RRC re-establishment procedure by the UE.</w:t>
      </w:r>
      <w:r>
        <w:rPr>
          <w:rFonts w:eastAsia="宋体"/>
          <w:szCs w:val="24"/>
        </w:rPr>
        <w:fldChar w:fldCharType="end"/>
      </w:r>
      <w:r>
        <w:rPr>
          <w:rFonts w:eastAsia="宋体"/>
          <w:szCs w:val="24"/>
        </w:rPr>
        <w:fldChar w:fldCharType="begin"/>
      </w:r>
      <w:r>
        <w:rPr>
          <w:rFonts w:eastAsia="宋体"/>
          <w:szCs w:val="24"/>
        </w:rPr>
        <w:instrText xml:space="preserve"> REF _Ref178518818 \h </w:instrText>
      </w:r>
      <w:r>
        <w:rPr>
          <w:rFonts w:eastAsia="宋体"/>
          <w:szCs w:val="24"/>
        </w:rPr>
      </w:r>
      <w:r>
        <w:rPr>
          <w:rFonts w:eastAsia="宋体"/>
          <w:szCs w:val="24"/>
        </w:rPr>
        <w:fldChar w:fldCharType="separate"/>
      </w:r>
    </w:p>
    <w:p w14:paraId="78878D97" w14:textId="77777777" w:rsidR="00460ACE" w:rsidRDefault="00460ACE" w:rsidP="000B4323">
      <w:pPr>
        <w:spacing w:after="120"/>
        <w:rPr>
          <w:b/>
        </w:rPr>
      </w:pPr>
      <w:r>
        <w:rPr>
          <w:b/>
        </w:rPr>
        <w:t>Proposal</w:t>
      </w:r>
      <w:r w:rsidRPr="00C778E8">
        <w:rPr>
          <w:b/>
        </w:rPr>
        <w:t xml:space="preserve"> </w:t>
      </w:r>
      <w:r>
        <w:rPr>
          <w:b/>
          <w:noProof/>
        </w:rPr>
        <w:t>11</w:t>
      </w:r>
      <w:r w:rsidRPr="00C778E8">
        <w:rPr>
          <w:b/>
        </w:rPr>
        <w:t xml:space="preserve">: </w:t>
      </w:r>
      <w:r>
        <w:rPr>
          <w:b/>
        </w:rPr>
        <w:t>For RACH-based conditional LTM, the UE considers the conditional LTM procedure is successfully completed when the RACH is successfully completed.</w:t>
      </w:r>
      <w:r>
        <w:rPr>
          <w:rFonts w:eastAsia="宋体"/>
          <w:szCs w:val="24"/>
        </w:rPr>
        <w:fldChar w:fldCharType="end"/>
      </w:r>
      <w:r>
        <w:rPr>
          <w:rFonts w:eastAsia="宋体"/>
          <w:szCs w:val="24"/>
        </w:rPr>
        <w:fldChar w:fldCharType="begin"/>
      </w:r>
      <w:r>
        <w:rPr>
          <w:rFonts w:eastAsia="宋体"/>
          <w:szCs w:val="24"/>
        </w:rPr>
        <w:instrText xml:space="preserve"> REF _Ref178518819 \h </w:instrText>
      </w:r>
      <w:r>
        <w:rPr>
          <w:rFonts w:eastAsia="宋体"/>
          <w:szCs w:val="24"/>
        </w:rPr>
      </w:r>
      <w:r>
        <w:rPr>
          <w:rFonts w:eastAsia="宋体"/>
          <w:szCs w:val="24"/>
        </w:rPr>
        <w:fldChar w:fldCharType="separate"/>
      </w:r>
    </w:p>
    <w:p w14:paraId="12FAB3EC" w14:textId="77777777" w:rsidR="00460ACE" w:rsidRDefault="00460ACE" w:rsidP="000B4323">
      <w:pPr>
        <w:spacing w:after="120"/>
        <w:rPr>
          <w:b/>
        </w:rPr>
      </w:pPr>
      <w:r>
        <w:rPr>
          <w:b/>
        </w:rPr>
        <w:t>Proposal</w:t>
      </w:r>
      <w:r w:rsidRPr="00C778E8">
        <w:rPr>
          <w:b/>
        </w:rPr>
        <w:t xml:space="preserve"> </w:t>
      </w:r>
      <w:r>
        <w:rPr>
          <w:b/>
          <w:noProof/>
        </w:rPr>
        <w:t>12</w:t>
      </w:r>
      <w:r w:rsidRPr="00C778E8">
        <w:rPr>
          <w:b/>
        </w:rPr>
        <w:t xml:space="preserve">: </w:t>
      </w:r>
      <w:r>
        <w:rPr>
          <w:b/>
        </w:rPr>
        <w:t xml:space="preserve">For RACH-less conditional LTM, the UE considers the conditional LTM procedure is successfully completed </w:t>
      </w:r>
      <w:r w:rsidRPr="00C778E8">
        <w:rPr>
          <w:b/>
        </w:rPr>
        <w:t>when the UE determines that the network has successfully received its first UL data</w:t>
      </w:r>
      <w:r>
        <w:rPr>
          <w:b/>
        </w:rPr>
        <w:t>.</w:t>
      </w:r>
      <w:r>
        <w:rPr>
          <w:rFonts w:eastAsia="宋体"/>
          <w:szCs w:val="24"/>
        </w:rPr>
        <w:fldChar w:fldCharType="end"/>
      </w:r>
      <w:r>
        <w:rPr>
          <w:rFonts w:eastAsia="宋体"/>
          <w:szCs w:val="24"/>
        </w:rPr>
        <w:fldChar w:fldCharType="begin"/>
      </w:r>
      <w:r>
        <w:rPr>
          <w:rFonts w:eastAsia="宋体"/>
          <w:szCs w:val="24"/>
        </w:rPr>
        <w:instrText xml:space="preserve"> REF _Ref178518821 \h </w:instrText>
      </w:r>
      <w:r>
        <w:rPr>
          <w:rFonts w:eastAsia="宋体"/>
          <w:szCs w:val="24"/>
        </w:rPr>
      </w:r>
      <w:r>
        <w:rPr>
          <w:rFonts w:eastAsia="宋体"/>
          <w:szCs w:val="24"/>
        </w:rPr>
        <w:fldChar w:fldCharType="separate"/>
      </w:r>
    </w:p>
    <w:p w14:paraId="6BB5857F" w14:textId="36D514FD" w:rsidR="00460ACE" w:rsidRDefault="00460ACE" w:rsidP="000B4323">
      <w:pPr>
        <w:spacing w:after="120"/>
        <w:rPr>
          <w:rFonts w:eastAsia="宋体"/>
          <w:szCs w:val="24"/>
        </w:rPr>
      </w:pPr>
      <w:r>
        <w:rPr>
          <w:b/>
        </w:rPr>
        <w:t>Proposal</w:t>
      </w:r>
      <w:r w:rsidRPr="00C778E8">
        <w:rPr>
          <w:b/>
        </w:rPr>
        <w:t xml:space="preserve"> </w:t>
      </w:r>
      <w:r>
        <w:rPr>
          <w:b/>
          <w:noProof/>
        </w:rPr>
        <w:t>13</w:t>
      </w:r>
      <w:r w:rsidRPr="00C778E8">
        <w:rPr>
          <w:b/>
        </w:rPr>
        <w:t>: For conditional LTM failure, fast recovery to a candidate cell of conditional LTM is supported. Details are FFS.</w:t>
      </w:r>
      <w:r>
        <w:rPr>
          <w:rFonts w:eastAsia="宋体"/>
          <w:szCs w:val="24"/>
        </w:rPr>
        <w:fldChar w:fldCharType="end"/>
      </w:r>
    </w:p>
    <w:p w14:paraId="3ED40335" w14:textId="77777777" w:rsidR="00130526" w:rsidRDefault="00130526" w:rsidP="00130526">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References</w:t>
      </w:r>
    </w:p>
    <w:p w14:paraId="784F327B" w14:textId="25EB1893" w:rsidR="00957EF8" w:rsidRDefault="00120CF8" w:rsidP="000B4323">
      <w:pPr>
        <w:pStyle w:val="a8"/>
        <w:numPr>
          <w:ilvl w:val="0"/>
          <w:numId w:val="11"/>
        </w:numPr>
        <w:spacing w:after="120"/>
        <w:rPr>
          <w:rFonts w:ascii="Times New Roman" w:hAnsi="Times New Roman"/>
        </w:rPr>
      </w:pPr>
      <w:bookmarkStart w:id="19" w:name="_Ref173849261"/>
      <w:bookmarkStart w:id="20" w:name="_Ref162360441"/>
      <w:bookmarkStart w:id="21" w:name="_Ref162454731"/>
      <w:bookmarkStart w:id="22" w:name="_Ref178343129"/>
      <w:r w:rsidRPr="00120CF8">
        <w:rPr>
          <w:rFonts w:ascii="Times New Roman" w:hAnsi="Times New Roman"/>
        </w:rPr>
        <w:t>RP-24235</w:t>
      </w:r>
      <w:bookmarkEnd w:id="1"/>
      <w:bookmarkEnd w:id="19"/>
      <w:bookmarkEnd w:id="20"/>
      <w:bookmarkEnd w:id="21"/>
      <w:r>
        <w:rPr>
          <w:rFonts w:ascii="Times New Roman" w:hAnsi="Times New Roman"/>
        </w:rPr>
        <w:t xml:space="preserve">6, </w:t>
      </w:r>
      <w:r w:rsidR="00AD2D2A" w:rsidRPr="00AD2D2A">
        <w:rPr>
          <w:rFonts w:ascii="Times New Roman" w:hAnsi="Times New Roman"/>
        </w:rPr>
        <w:t>Revised Work Item: NR mobility enhancements Phase 4</w:t>
      </w:r>
      <w:r w:rsidR="00AD2D2A">
        <w:rPr>
          <w:rFonts w:ascii="Times New Roman" w:hAnsi="Times New Roman"/>
        </w:rPr>
        <w:t xml:space="preserve">, </w:t>
      </w:r>
      <w:r w:rsidR="00AD2D2A" w:rsidRPr="00AD2D2A">
        <w:rPr>
          <w:rFonts w:ascii="Times New Roman" w:hAnsi="Times New Roman"/>
        </w:rPr>
        <w:t>Apple Inc, China Telecom</w:t>
      </w:r>
      <w:r w:rsidR="00AD2D2A">
        <w:rPr>
          <w:rFonts w:ascii="Times New Roman" w:hAnsi="Times New Roman"/>
        </w:rPr>
        <w:t xml:space="preserve">, </w:t>
      </w:r>
      <w:r w:rsidR="00AD2D2A" w:rsidRPr="00AD2D2A">
        <w:rPr>
          <w:rFonts w:ascii="Times New Roman" w:hAnsi="Times New Roman"/>
        </w:rPr>
        <w:t>3GPP TSG RAN meeting #105</w:t>
      </w:r>
      <w:r w:rsidR="00AD2D2A">
        <w:rPr>
          <w:rFonts w:ascii="Times New Roman" w:hAnsi="Times New Roman"/>
        </w:rPr>
        <w:t xml:space="preserve">, </w:t>
      </w:r>
      <w:r w:rsidR="00AD2D2A" w:rsidRPr="00AD2D2A">
        <w:rPr>
          <w:rFonts w:ascii="Times New Roman" w:hAnsi="Times New Roman"/>
        </w:rPr>
        <w:t>Melbourne, Australia, Sep 9-12, 2024</w:t>
      </w:r>
      <w:r w:rsidR="00AD2D2A">
        <w:rPr>
          <w:rFonts w:ascii="Times New Roman" w:hAnsi="Times New Roman"/>
        </w:rPr>
        <w:t>;</w:t>
      </w:r>
      <w:bookmarkEnd w:id="22"/>
    </w:p>
    <w:p w14:paraId="5A7BE1D7" w14:textId="063EBDBF" w:rsidR="00AD2D2A" w:rsidRDefault="00AD2D2A" w:rsidP="000B4323">
      <w:pPr>
        <w:pStyle w:val="a8"/>
        <w:numPr>
          <w:ilvl w:val="0"/>
          <w:numId w:val="11"/>
        </w:numPr>
        <w:spacing w:after="120"/>
        <w:rPr>
          <w:rFonts w:ascii="Times New Roman" w:hAnsi="Times New Roman"/>
        </w:rPr>
      </w:pPr>
      <w:bookmarkStart w:id="23" w:name="_Ref178343121"/>
      <w:r w:rsidRPr="00AD2D2A">
        <w:rPr>
          <w:rFonts w:ascii="Times New Roman" w:hAnsi="Times New Roman"/>
        </w:rPr>
        <w:t>3GPP TS 38.300 V18.3.0 (2024-09</w:t>
      </w:r>
      <w:r>
        <w:rPr>
          <w:rFonts w:ascii="Times New Roman" w:hAnsi="Times New Roman"/>
        </w:rPr>
        <w:t>);</w:t>
      </w:r>
      <w:bookmarkEnd w:id="23"/>
    </w:p>
    <w:p w14:paraId="58786FD3" w14:textId="77777777" w:rsidR="00CF1D1A" w:rsidRDefault="00CF1D1A" w:rsidP="00CF1D1A">
      <w:pPr>
        <w:pStyle w:val="a8"/>
        <w:numPr>
          <w:ilvl w:val="0"/>
          <w:numId w:val="11"/>
        </w:numPr>
        <w:spacing w:after="120"/>
        <w:rPr>
          <w:rFonts w:ascii="Times New Roman" w:hAnsi="Times New Roman"/>
        </w:rPr>
      </w:pPr>
      <w:bookmarkStart w:id="24" w:name="_Ref178361166"/>
      <w:r w:rsidRPr="00EE70DA">
        <w:rPr>
          <w:rFonts w:ascii="Times New Roman" w:hAnsi="Times New Roman"/>
        </w:rPr>
        <w:t>3GPP TS 38.3</w:t>
      </w:r>
      <w:r>
        <w:rPr>
          <w:rFonts w:ascii="Times New Roman" w:hAnsi="Times New Roman"/>
        </w:rPr>
        <w:t>2</w:t>
      </w:r>
      <w:r w:rsidRPr="00EE70DA">
        <w:rPr>
          <w:rFonts w:ascii="Times New Roman" w:hAnsi="Times New Roman"/>
        </w:rPr>
        <w:t>1 V18.3.0 (2024-09)</w:t>
      </w:r>
      <w:r>
        <w:rPr>
          <w:rFonts w:ascii="Times New Roman" w:hAnsi="Times New Roman"/>
        </w:rPr>
        <w:t>;</w:t>
      </w:r>
      <w:bookmarkEnd w:id="24"/>
    </w:p>
    <w:p w14:paraId="5199C7A7" w14:textId="7AA82D99" w:rsidR="00CF1D1A" w:rsidRPr="00460ACE" w:rsidRDefault="00EE70DA">
      <w:pPr>
        <w:pStyle w:val="a8"/>
        <w:numPr>
          <w:ilvl w:val="0"/>
          <w:numId w:val="11"/>
        </w:numPr>
        <w:spacing w:after="120"/>
        <w:rPr>
          <w:rFonts w:ascii="Times New Roman" w:hAnsi="Times New Roman"/>
        </w:rPr>
      </w:pPr>
      <w:bookmarkStart w:id="25" w:name="_Ref178351852"/>
      <w:r w:rsidRPr="00EE70DA">
        <w:rPr>
          <w:rFonts w:ascii="Times New Roman" w:hAnsi="Times New Roman"/>
        </w:rPr>
        <w:t>3GPP TS 38.331 V18.3.0 (2024-09)</w:t>
      </w:r>
      <w:r>
        <w:rPr>
          <w:rFonts w:ascii="Times New Roman" w:hAnsi="Times New Roman"/>
        </w:rPr>
        <w:t>;</w:t>
      </w:r>
      <w:bookmarkEnd w:id="25"/>
    </w:p>
    <w:sectPr w:rsidR="00CF1D1A" w:rsidRPr="00460ACE" w:rsidSect="003D086D">
      <w:pgSz w:w="11906" w:h="16838"/>
      <w:pgMar w:top="1440" w:right="1800" w:bottom="1440" w:left="180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E5D90" w14:textId="77777777" w:rsidR="00382D70" w:rsidRDefault="00382D70" w:rsidP="00130526">
      <w:pPr>
        <w:spacing w:after="0" w:line="240" w:lineRule="auto"/>
      </w:pPr>
      <w:r>
        <w:separator/>
      </w:r>
    </w:p>
  </w:endnote>
  <w:endnote w:type="continuationSeparator" w:id="0">
    <w:p w14:paraId="1BA02A97" w14:textId="77777777" w:rsidR="00382D70" w:rsidRDefault="00382D70" w:rsidP="00130526">
      <w:pPr>
        <w:spacing w:after="0" w:line="240" w:lineRule="auto"/>
      </w:pPr>
      <w:r>
        <w:continuationSeparator/>
      </w:r>
    </w:p>
  </w:endnote>
  <w:endnote w:type="continuationNotice" w:id="1">
    <w:p w14:paraId="7C356085" w14:textId="77777777" w:rsidR="00382D70" w:rsidRDefault="00382D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Bold">
    <w:altName w:val="Times New Roman"/>
    <w:panose1 w:val="020B0704020202020204"/>
    <w:charset w:val="00"/>
    <w:family w:val="moder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FD40B" w14:textId="77777777" w:rsidR="00382D70" w:rsidRDefault="00382D70" w:rsidP="00130526">
      <w:pPr>
        <w:spacing w:after="0" w:line="240" w:lineRule="auto"/>
      </w:pPr>
      <w:r>
        <w:separator/>
      </w:r>
    </w:p>
  </w:footnote>
  <w:footnote w:type="continuationSeparator" w:id="0">
    <w:p w14:paraId="472C48D4" w14:textId="77777777" w:rsidR="00382D70" w:rsidRDefault="00382D70" w:rsidP="00130526">
      <w:pPr>
        <w:spacing w:after="0" w:line="240" w:lineRule="auto"/>
      </w:pPr>
      <w:r>
        <w:continuationSeparator/>
      </w:r>
    </w:p>
  </w:footnote>
  <w:footnote w:type="continuationNotice" w:id="1">
    <w:p w14:paraId="644DB688" w14:textId="77777777" w:rsidR="00382D70" w:rsidRDefault="00382D7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0B0A307B"/>
    <w:multiLevelType w:val="hybridMultilevel"/>
    <w:tmpl w:val="E56292A2"/>
    <w:lvl w:ilvl="0" w:tplc="046AB734">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94238F"/>
    <w:multiLevelType w:val="hybridMultilevel"/>
    <w:tmpl w:val="E3D03576"/>
    <w:lvl w:ilvl="0" w:tplc="9776F36A">
      <w:start w:val="50"/>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A54D05"/>
    <w:multiLevelType w:val="hybridMultilevel"/>
    <w:tmpl w:val="E9BC59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CF10177"/>
    <w:multiLevelType w:val="hybridMultilevel"/>
    <w:tmpl w:val="A0740CB2"/>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1C42B5"/>
    <w:multiLevelType w:val="hybridMultilevel"/>
    <w:tmpl w:val="9DFC7886"/>
    <w:lvl w:ilvl="0" w:tplc="E350F59A">
      <w:start w:val="1"/>
      <w:numFmt w:val="decimal"/>
      <w:suff w:val="space"/>
      <w:lvlText w:val="[%1]"/>
      <w:lvlJc w:val="left"/>
      <w:pPr>
        <w:ind w:left="0" w:firstLine="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9F46533"/>
    <w:multiLevelType w:val="hybridMultilevel"/>
    <w:tmpl w:val="61F09B22"/>
    <w:lvl w:ilvl="0" w:tplc="9776F36A">
      <w:start w:val="50"/>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7BC1C4D"/>
    <w:multiLevelType w:val="hybridMultilevel"/>
    <w:tmpl w:val="18ACC018"/>
    <w:lvl w:ilvl="0" w:tplc="E176280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10D0617"/>
    <w:multiLevelType w:val="multilevel"/>
    <w:tmpl w:val="C9C2B724"/>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9" w15:restartNumberingAfterBreak="0">
    <w:nsid w:val="69BF18D3"/>
    <w:multiLevelType w:val="hybridMultilevel"/>
    <w:tmpl w:val="0276BC4E"/>
    <w:lvl w:ilvl="0" w:tplc="F022F928">
      <w:start w:val="30"/>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D6C0433"/>
    <w:multiLevelType w:val="multilevel"/>
    <w:tmpl w:val="21B2F33E"/>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lang w:val="en-GB"/>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1" w15:restartNumberingAfterBreak="0">
    <w:nsid w:val="70146DC0"/>
    <w:multiLevelType w:val="multilevel"/>
    <w:tmpl w:val="70146DC0"/>
    <w:lvl w:ilvl="0">
      <w:start w:val="1"/>
      <w:numFmt w:val="bullet"/>
      <w:lvlText w:val=""/>
      <w:lvlJc w:val="left"/>
      <w:pPr>
        <w:tabs>
          <w:tab w:val="left" w:pos="612"/>
        </w:tabs>
        <w:ind w:left="612"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num>
  <w:num w:numId="2">
    <w:abstractNumId w:val="11"/>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 w:numId="6">
    <w:abstractNumId w:val="6"/>
  </w:num>
  <w:num w:numId="7">
    <w:abstractNumId w:val="3"/>
  </w:num>
  <w:num w:numId="8">
    <w:abstractNumId w:val="8"/>
  </w:num>
  <w:num w:numId="9">
    <w:abstractNumId w:val="1"/>
  </w:num>
  <w:num w:numId="10">
    <w:abstractNumId w:val="9"/>
  </w:num>
  <w:num w:numId="11">
    <w:abstractNumId w:val="5"/>
  </w:num>
  <w:num w:numId="12">
    <w:abstractNumId w:val="7"/>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IwsbC0MDYwMjU2MjZQ0lEKTi0uzszPAykwrAUARStz+iwAAAA="/>
  </w:docVars>
  <w:rsids>
    <w:rsidRoot w:val="0050586A"/>
    <w:rsid w:val="000047EE"/>
    <w:rsid w:val="000223EE"/>
    <w:rsid w:val="000228B6"/>
    <w:rsid w:val="000672A1"/>
    <w:rsid w:val="00067308"/>
    <w:rsid w:val="00083ADB"/>
    <w:rsid w:val="00084A11"/>
    <w:rsid w:val="000866C5"/>
    <w:rsid w:val="000967E6"/>
    <w:rsid w:val="000A3F7B"/>
    <w:rsid w:val="000B4323"/>
    <w:rsid w:val="000C210D"/>
    <w:rsid w:val="00111CA5"/>
    <w:rsid w:val="00120CF8"/>
    <w:rsid w:val="00130526"/>
    <w:rsid w:val="00134941"/>
    <w:rsid w:val="0014608F"/>
    <w:rsid w:val="00182009"/>
    <w:rsid w:val="001A5742"/>
    <w:rsid w:val="001C5EC6"/>
    <w:rsid w:val="001D6C72"/>
    <w:rsid w:val="001F2A56"/>
    <w:rsid w:val="0024388F"/>
    <w:rsid w:val="00246AC0"/>
    <w:rsid w:val="002B01F7"/>
    <w:rsid w:val="002C2A1A"/>
    <w:rsid w:val="002C63FA"/>
    <w:rsid w:val="002F289A"/>
    <w:rsid w:val="0030770B"/>
    <w:rsid w:val="0032058A"/>
    <w:rsid w:val="00331135"/>
    <w:rsid w:val="00337C40"/>
    <w:rsid w:val="00382D70"/>
    <w:rsid w:val="003D086D"/>
    <w:rsid w:val="003F5729"/>
    <w:rsid w:val="003F5F7F"/>
    <w:rsid w:val="00411AF3"/>
    <w:rsid w:val="0041214D"/>
    <w:rsid w:val="0041430F"/>
    <w:rsid w:val="00460ACE"/>
    <w:rsid w:val="004A6F7A"/>
    <w:rsid w:val="004A7294"/>
    <w:rsid w:val="004B4109"/>
    <w:rsid w:val="004C7173"/>
    <w:rsid w:val="004C754F"/>
    <w:rsid w:val="004D41BF"/>
    <w:rsid w:val="004D72DE"/>
    <w:rsid w:val="004F2ED8"/>
    <w:rsid w:val="004F3C47"/>
    <w:rsid w:val="0050586A"/>
    <w:rsid w:val="00512CA3"/>
    <w:rsid w:val="00516C75"/>
    <w:rsid w:val="00520E0F"/>
    <w:rsid w:val="00535996"/>
    <w:rsid w:val="00551489"/>
    <w:rsid w:val="00553249"/>
    <w:rsid w:val="00560ED5"/>
    <w:rsid w:val="00582B03"/>
    <w:rsid w:val="00587083"/>
    <w:rsid w:val="00590355"/>
    <w:rsid w:val="00592209"/>
    <w:rsid w:val="00596FBB"/>
    <w:rsid w:val="005A7ED3"/>
    <w:rsid w:val="005C48FC"/>
    <w:rsid w:val="006022E3"/>
    <w:rsid w:val="00633843"/>
    <w:rsid w:val="00676616"/>
    <w:rsid w:val="00696C5E"/>
    <w:rsid w:val="00700C0C"/>
    <w:rsid w:val="00753EAB"/>
    <w:rsid w:val="00795FA5"/>
    <w:rsid w:val="007B6C4D"/>
    <w:rsid w:val="0082720E"/>
    <w:rsid w:val="008626F9"/>
    <w:rsid w:val="00883CE3"/>
    <w:rsid w:val="00896C92"/>
    <w:rsid w:val="008A08EC"/>
    <w:rsid w:val="008A39E1"/>
    <w:rsid w:val="008B0F78"/>
    <w:rsid w:val="008D333A"/>
    <w:rsid w:val="008E212C"/>
    <w:rsid w:val="00924C31"/>
    <w:rsid w:val="009421EE"/>
    <w:rsid w:val="0095568B"/>
    <w:rsid w:val="00957EF8"/>
    <w:rsid w:val="00966E81"/>
    <w:rsid w:val="009863EF"/>
    <w:rsid w:val="009A5C75"/>
    <w:rsid w:val="009B6228"/>
    <w:rsid w:val="009F7CA1"/>
    <w:rsid w:val="00A06FE6"/>
    <w:rsid w:val="00A25FF0"/>
    <w:rsid w:val="00A619DF"/>
    <w:rsid w:val="00A73613"/>
    <w:rsid w:val="00A8140E"/>
    <w:rsid w:val="00AB43B5"/>
    <w:rsid w:val="00AD2D2A"/>
    <w:rsid w:val="00AD3998"/>
    <w:rsid w:val="00AF07E0"/>
    <w:rsid w:val="00B2504B"/>
    <w:rsid w:val="00B352E3"/>
    <w:rsid w:val="00B463D7"/>
    <w:rsid w:val="00B5468A"/>
    <w:rsid w:val="00B726CF"/>
    <w:rsid w:val="00BE2D40"/>
    <w:rsid w:val="00BF1669"/>
    <w:rsid w:val="00BF1FB8"/>
    <w:rsid w:val="00BF2076"/>
    <w:rsid w:val="00C12327"/>
    <w:rsid w:val="00C1572A"/>
    <w:rsid w:val="00C23570"/>
    <w:rsid w:val="00C36B40"/>
    <w:rsid w:val="00C54066"/>
    <w:rsid w:val="00C677E5"/>
    <w:rsid w:val="00C718AE"/>
    <w:rsid w:val="00C778E8"/>
    <w:rsid w:val="00C94E47"/>
    <w:rsid w:val="00CA021F"/>
    <w:rsid w:val="00CA5B5D"/>
    <w:rsid w:val="00CC5772"/>
    <w:rsid w:val="00CD14AF"/>
    <w:rsid w:val="00CD1BC2"/>
    <w:rsid w:val="00CE286A"/>
    <w:rsid w:val="00CF1D1A"/>
    <w:rsid w:val="00D01319"/>
    <w:rsid w:val="00D32210"/>
    <w:rsid w:val="00D613D7"/>
    <w:rsid w:val="00D652AF"/>
    <w:rsid w:val="00D923DC"/>
    <w:rsid w:val="00DA2AC9"/>
    <w:rsid w:val="00DB39C0"/>
    <w:rsid w:val="00DC4218"/>
    <w:rsid w:val="00DE5910"/>
    <w:rsid w:val="00DF01E6"/>
    <w:rsid w:val="00DF5E7A"/>
    <w:rsid w:val="00E433A0"/>
    <w:rsid w:val="00E4567B"/>
    <w:rsid w:val="00E6728C"/>
    <w:rsid w:val="00E84E1A"/>
    <w:rsid w:val="00E86C19"/>
    <w:rsid w:val="00ED272E"/>
    <w:rsid w:val="00EE70DA"/>
    <w:rsid w:val="00F155B9"/>
    <w:rsid w:val="00F21A2F"/>
    <w:rsid w:val="00FB1A88"/>
    <w:rsid w:val="00FE14B3"/>
    <w:rsid w:val="00FE5933"/>
    <w:rsid w:val="00FF39A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ECC118"/>
  <w15:chartTrackingRefBased/>
  <w15:docId w15:val="{14A573C3-2674-4D25-B41D-314AE7F69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2058A"/>
    <w:pPr>
      <w:widowControl w:val="0"/>
      <w:jc w:val="both"/>
    </w:pPr>
    <w:rPr>
      <w:rFonts w:ascii="Times New Roman" w:hAnsi="Times New Roman"/>
      <w:sz w:val="20"/>
    </w:rPr>
  </w:style>
  <w:style w:type="paragraph" w:styleId="2">
    <w:name w:val="heading 2"/>
    <w:basedOn w:val="a"/>
    <w:next w:val="a"/>
    <w:link w:val="20"/>
    <w:qFormat/>
    <w:rsid w:val="00130526"/>
    <w:pPr>
      <w:keepNext/>
      <w:keepLines/>
      <w:widowControl/>
      <w:spacing w:before="40" w:after="0" w:line="240" w:lineRule="auto"/>
      <w:jc w:val="left"/>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FE14B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30526"/>
    <w:pPr>
      <w:tabs>
        <w:tab w:val="center" w:pos="4153"/>
        <w:tab w:val="right" w:pos="8306"/>
      </w:tabs>
      <w:spacing w:after="0" w:line="240" w:lineRule="auto"/>
    </w:pPr>
  </w:style>
  <w:style w:type="character" w:customStyle="1" w:styleId="a4">
    <w:name w:val="页眉 字符"/>
    <w:basedOn w:val="a0"/>
    <w:link w:val="a3"/>
    <w:uiPriority w:val="99"/>
    <w:rsid w:val="00130526"/>
  </w:style>
  <w:style w:type="paragraph" w:styleId="a5">
    <w:name w:val="footer"/>
    <w:basedOn w:val="a"/>
    <w:link w:val="a6"/>
    <w:uiPriority w:val="99"/>
    <w:unhideWhenUsed/>
    <w:rsid w:val="00130526"/>
    <w:pPr>
      <w:tabs>
        <w:tab w:val="center" w:pos="4153"/>
        <w:tab w:val="right" w:pos="8306"/>
      </w:tabs>
      <w:spacing w:after="0" w:line="240" w:lineRule="auto"/>
    </w:pPr>
  </w:style>
  <w:style w:type="character" w:customStyle="1" w:styleId="a6">
    <w:name w:val="页脚 字符"/>
    <w:basedOn w:val="a0"/>
    <w:link w:val="a5"/>
    <w:uiPriority w:val="99"/>
    <w:rsid w:val="00130526"/>
  </w:style>
  <w:style w:type="character" w:customStyle="1" w:styleId="20">
    <w:name w:val="标题 2 字符"/>
    <w:basedOn w:val="a0"/>
    <w:link w:val="2"/>
    <w:rsid w:val="00130526"/>
    <w:rPr>
      <w:rFonts w:asciiTheme="majorHAnsi" w:eastAsiaTheme="majorEastAsia" w:hAnsiTheme="majorHAnsi" w:cstheme="majorBidi"/>
      <w:color w:val="2F5496" w:themeColor="accent1" w:themeShade="BF"/>
      <w:sz w:val="26"/>
      <w:szCs w:val="26"/>
    </w:rPr>
  </w:style>
  <w:style w:type="table" w:styleId="a7">
    <w:name w:val="Table Grid"/>
    <w:aliases w:val="TableGrid"/>
    <w:basedOn w:val="a1"/>
    <w:uiPriority w:val="39"/>
    <w:qFormat/>
    <w:rsid w:val="00130526"/>
    <w:pPr>
      <w:spacing w:after="0" w:line="240" w:lineRule="auto"/>
    </w:pPr>
    <w:rPr>
      <w:rFonts w:ascii="Calibri" w:eastAsia="宋体"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表段落11,列出段落"/>
    <w:basedOn w:val="a"/>
    <w:link w:val="a9"/>
    <w:uiPriority w:val="34"/>
    <w:qFormat/>
    <w:rsid w:val="00130526"/>
    <w:pPr>
      <w:widowControl/>
      <w:spacing w:after="0" w:line="240" w:lineRule="auto"/>
      <w:ind w:left="720"/>
      <w:contextualSpacing/>
      <w:jc w:val="left"/>
    </w:pPr>
    <w:rPr>
      <w:rFonts w:ascii="Times" w:eastAsia="Batang" w:hAnsi="Times" w:cs="Times New Roman"/>
      <w:szCs w:val="20"/>
    </w:rPr>
  </w:style>
  <w:style w:type="character" w:customStyle="1" w:styleId="a9">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8"/>
    <w:uiPriority w:val="34"/>
    <w:qFormat/>
    <w:rsid w:val="00130526"/>
    <w:rPr>
      <w:rFonts w:ascii="Times" w:eastAsia="Batang" w:hAnsi="Times" w:cs="Times New Roman"/>
      <w:sz w:val="20"/>
      <w:szCs w:val="20"/>
    </w:rPr>
  </w:style>
  <w:style w:type="paragraph" w:customStyle="1" w:styleId="Agreement">
    <w:name w:val="Agreement"/>
    <w:basedOn w:val="a"/>
    <w:next w:val="a"/>
    <w:uiPriority w:val="99"/>
    <w:qFormat/>
    <w:rsid w:val="00130526"/>
    <w:pPr>
      <w:widowControl/>
      <w:tabs>
        <w:tab w:val="left" w:pos="612"/>
        <w:tab w:val="left" w:pos="1619"/>
      </w:tabs>
      <w:spacing w:before="60" w:after="0" w:line="240" w:lineRule="auto"/>
      <w:jc w:val="left"/>
    </w:pPr>
    <w:rPr>
      <w:rFonts w:ascii="Arial" w:eastAsia="MS Mincho" w:hAnsi="Arial" w:cs="Times New Roman"/>
      <w:b/>
      <w:szCs w:val="24"/>
      <w:lang w:val="en-GB" w:eastAsia="en-GB"/>
    </w:rPr>
  </w:style>
  <w:style w:type="paragraph" w:customStyle="1" w:styleId="TH">
    <w:name w:val="TH"/>
    <w:basedOn w:val="a"/>
    <w:link w:val="THChar"/>
    <w:qFormat/>
    <w:rsid w:val="00130526"/>
    <w:pPr>
      <w:keepNext/>
      <w:keepLines/>
      <w:widowControl/>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ja-JP"/>
    </w:rPr>
  </w:style>
  <w:style w:type="character" w:customStyle="1" w:styleId="THChar">
    <w:name w:val="TH Char"/>
    <w:link w:val="TH"/>
    <w:qFormat/>
    <w:rsid w:val="00130526"/>
    <w:rPr>
      <w:rFonts w:ascii="Arial" w:eastAsia="Times New Roman" w:hAnsi="Arial" w:cs="Times New Roman"/>
      <w:b/>
      <w:sz w:val="20"/>
      <w:szCs w:val="20"/>
      <w:lang w:val="en-GB" w:eastAsia="ja-JP"/>
    </w:rPr>
  </w:style>
  <w:style w:type="paragraph" w:customStyle="1" w:styleId="B1">
    <w:name w:val="B1"/>
    <w:basedOn w:val="aa"/>
    <w:link w:val="B1Char1"/>
    <w:qFormat/>
    <w:rsid w:val="00130526"/>
    <w:pPr>
      <w:widowControl/>
      <w:overflowPunct w:val="0"/>
      <w:autoSpaceDE w:val="0"/>
      <w:autoSpaceDN w:val="0"/>
      <w:adjustRightInd w:val="0"/>
      <w:spacing w:before="100" w:beforeAutospacing="1" w:after="180" w:line="256" w:lineRule="auto"/>
      <w:ind w:left="568" w:hanging="284"/>
      <w:contextualSpacing w:val="0"/>
      <w:jc w:val="left"/>
      <w:textAlignment w:val="baseline"/>
    </w:pPr>
    <w:rPr>
      <w:rFonts w:eastAsia="宋体" w:cs="Times New Roman"/>
      <w:sz w:val="24"/>
      <w:szCs w:val="24"/>
    </w:rPr>
  </w:style>
  <w:style w:type="character" w:customStyle="1" w:styleId="B1Char1">
    <w:name w:val="B1 Char1"/>
    <w:link w:val="B1"/>
    <w:qFormat/>
    <w:rsid w:val="00130526"/>
    <w:rPr>
      <w:rFonts w:ascii="Times New Roman" w:eastAsia="宋体" w:hAnsi="Times New Roman" w:cs="Times New Roman"/>
      <w:sz w:val="24"/>
      <w:szCs w:val="24"/>
    </w:rPr>
  </w:style>
  <w:style w:type="table" w:customStyle="1" w:styleId="21">
    <w:name w:val="网格型2"/>
    <w:basedOn w:val="a1"/>
    <w:next w:val="a7"/>
    <w:uiPriority w:val="39"/>
    <w:qFormat/>
    <w:rsid w:val="00130526"/>
    <w:pPr>
      <w:spacing w:after="0" w:line="240" w:lineRule="auto"/>
    </w:pPr>
    <w:rPr>
      <w:rFonts w:ascii="Times New Roman" w:eastAsia="宋体"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130526"/>
    <w:pPr>
      <w:keepNext w:val="0"/>
      <w:spacing w:before="0" w:after="240"/>
    </w:pPr>
  </w:style>
  <w:style w:type="character" w:customStyle="1" w:styleId="TFChar">
    <w:name w:val="TF Char"/>
    <w:link w:val="TF"/>
    <w:qFormat/>
    <w:rsid w:val="00130526"/>
    <w:rPr>
      <w:rFonts w:ascii="Arial" w:eastAsia="Times New Roman" w:hAnsi="Arial" w:cs="Times New Roman"/>
      <w:b/>
      <w:sz w:val="20"/>
      <w:szCs w:val="20"/>
      <w:lang w:val="en-GB" w:eastAsia="ja-JP"/>
    </w:rPr>
  </w:style>
  <w:style w:type="paragraph" w:styleId="aa">
    <w:name w:val="List"/>
    <w:basedOn w:val="a"/>
    <w:uiPriority w:val="99"/>
    <w:semiHidden/>
    <w:unhideWhenUsed/>
    <w:rsid w:val="00130526"/>
    <w:pPr>
      <w:ind w:left="283" w:hanging="283"/>
      <w:contextualSpacing/>
    </w:pPr>
  </w:style>
  <w:style w:type="paragraph" w:customStyle="1" w:styleId="Comments">
    <w:name w:val="Comments"/>
    <w:basedOn w:val="a"/>
    <w:link w:val="CommentsChar"/>
    <w:qFormat/>
    <w:rsid w:val="00FE14B3"/>
    <w:pPr>
      <w:widowControl/>
      <w:spacing w:before="40" w:after="0" w:line="240" w:lineRule="auto"/>
      <w:jc w:val="left"/>
    </w:pPr>
    <w:rPr>
      <w:rFonts w:ascii="Arial" w:eastAsia="MS Mincho" w:hAnsi="Arial" w:cs="Times New Roman"/>
      <w:i/>
      <w:noProof/>
      <w:sz w:val="18"/>
      <w:szCs w:val="24"/>
      <w:lang w:val="en-GB" w:eastAsia="en-GB"/>
    </w:rPr>
  </w:style>
  <w:style w:type="character" w:customStyle="1" w:styleId="CommentsChar">
    <w:name w:val="Comments Char"/>
    <w:link w:val="Comments"/>
    <w:qFormat/>
    <w:rsid w:val="00FE14B3"/>
    <w:rPr>
      <w:rFonts w:ascii="Arial" w:eastAsia="MS Mincho" w:hAnsi="Arial" w:cs="Times New Roman"/>
      <w:i/>
      <w:noProof/>
      <w:sz w:val="18"/>
      <w:szCs w:val="24"/>
      <w:lang w:val="en-GB" w:eastAsia="en-GB"/>
    </w:rPr>
  </w:style>
  <w:style w:type="character" w:customStyle="1" w:styleId="30">
    <w:name w:val="标题 3 字符"/>
    <w:basedOn w:val="a0"/>
    <w:link w:val="3"/>
    <w:uiPriority w:val="9"/>
    <w:semiHidden/>
    <w:rsid w:val="00FE14B3"/>
    <w:rPr>
      <w:rFonts w:asciiTheme="majorHAnsi" w:eastAsiaTheme="majorEastAsia" w:hAnsiTheme="majorHAnsi" w:cstheme="majorBidi"/>
      <w:color w:val="1F3763" w:themeColor="accent1" w:themeShade="7F"/>
      <w:sz w:val="24"/>
      <w:szCs w:val="24"/>
    </w:rPr>
  </w:style>
  <w:style w:type="paragraph" w:styleId="ab">
    <w:name w:val="caption"/>
    <w:basedOn w:val="a"/>
    <w:next w:val="a"/>
    <w:link w:val="ac"/>
    <w:uiPriority w:val="99"/>
    <w:qFormat/>
    <w:rsid w:val="00512CA3"/>
    <w:pPr>
      <w:widowControl/>
      <w:overflowPunct w:val="0"/>
      <w:autoSpaceDE w:val="0"/>
      <w:autoSpaceDN w:val="0"/>
      <w:adjustRightInd w:val="0"/>
      <w:spacing w:before="120" w:after="120" w:line="240" w:lineRule="auto"/>
      <w:jc w:val="left"/>
      <w:textAlignment w:val="baseline"/>
    </w:pPr>
    <w:rPr>
      <w:rFonts w:eastAsia="宋体" w:cs="Times New Roman"/>
      <w:szCs w:val="20"/>
      <w:lang w:val="en-GB" w:eastAsia="en-US"/>
    </w:rPr>
  </w:style>
  <w:style w:type="character" w:customStyle="1" w:styleId="ac">
    <w:name w:val="题注 字符"/>
    <w:link w:val="ab"/>
    <w:uiPriority w:val="99"/>
    <w:qFormat/>
    <w:rsid w:val="00512CA3"/>
    <w:rPr>
      <w:rFonts w:ascii="Times New Roman" w:eastAsia="宋体" w:hAnsi="Times New Roman" w:cs="Times New Roman"/>
      <w:sz w:val="20"/>
      <w:szCs w:val="20"/>
      <w:lang w:val="en-GB" w:eastAsia="en-US"/>
    </w:rPr>
  </w:style>
  <w:style w:type="character" w:customStyle="1" w:styleId="PLChar">
    <w:name w:val="PL Char"/>
    <w:link w:val="PL"/>
    <w:qFormat/>
    <w:locked/>
    <w:rsid w:val="009421EE"/>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942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633843"/>
    <w:rPr>
      <w:rFonts w:ascii="Arial" w:eastAsia="Times New Roman" w:hAnsi="Arial" w:cs="Arial"/>
      <w:sz w:val="18"/>
      <w:lang w:val="en-GB" w:eastAsia="ja-JP"/>
    </w:rPr>
  </w:style>
  <w:style w:type="paragraph" w:customStyle="1" w:styleId="TAL">
    <w:name w:val="TAL"/>
    <w:basedOn w:val="a"/>
    <w:link w:val="TALCar"/>
    <w:qFormat/>
    <w:rsid w:val="00633843"/>
    <w:pPr>
      <w:keepNext/>
      <w:keepLines/>
      <w:widowControl/>
      <w:overflowPunct w:val="0"/>
      <w:autoSpaceDE w:val="0"/>
      <w:autoSpaceDN w:val="0"/>
      <w:adjustRightInd w:val="0"/>
      <w:spacing w:after="0" w:line="240" w:lineRule="auto"/>
      <w:jc w:val="left"/>
    </w:pPr>
    <w:rPr>
      <w:rFonts w:ascii="Arial" w:eastAsia="Times New Roman" w:hAnsi="Arial" w:cs="Arial"/>
      <w:sz w:val="18"/>
      <w:lang w:val="en-GB" w:eastAsia="ja-JP"/>
    </w:rPr>
  </w:style>
  <w:style w:type="paragraph" w:customStyle="1" w:styleId="ListParagraph1">
    <w:name w:val="List Paragraph1"/>
    <w:basedOn w:val="a"/>
    <w:rsid w:val="00F21A2F"/>
    <w:pPr>
      <w:widowControl/>
      <w:spacing w:before="100" w:beforeAutospacing="1" w:after="100" w:afterAutospacing="1" w:line="240" w:lineRule="auto"/>
      <w:ind w:leftChars="400" w:left="840"/>
      <w:jc w:val="left"/>
    </w:pPr>
    <w:rPr>
      <w:rFonts w:ascii="Times" w:eastAsia="Batang" w:hAnsi="Times" w:cs="Times New Roman"/>
      <w:sz w:val="24"/>
      <w:szCs w:val="24"/>
    </w:rPr>
  </w:style>
  <w:style w:type="character" w:styleId="ad">
    <w:name w:val="annotation reference"/>
    <w:basedOn w:val="a0"/>
    <w:uiPriority w:val="99"/>
    <w:semiHidden/>
    <w:unhideWhenUsed/>
    <w:rsid w:val="00246AC0"/>
    <w:rPr>
      <w:sz w:val="16"/>
      <w:szCs w:val="16"/>
    </w:rPr>
  </w:style>
  <w:style w:type="paragraph" w:styleId="ae">
    <w:name w:val="annotation text"/>
    <w:basedOn w:val="a"/>
    <w:link w:val="af"/>
    <w:uiPriority w:val="99"/>
    <w:semiHidden/>
    <w:unhideWhenUsed/>
    <w:rsid w:val="00246AC0"/>
    <w:pPr>
      <w:spacing w:line="240" w:lineRule="auto"/>
    </w:pPr>
    <w:rPr>
      <w:szCs w:val="20"/>
    </w:rPr>
  </w:style>
  <w:style w:type="character" w:customStyle="1" w:styleId="af">
    <w:name w:val="批注文字 字符"/>
    <w:basedOn w:val="a0"/>
    <w:link w:val="ae"/>
    <w:uiPriority w:val="99"/>
    <w:semiHidden/>
    <w:rsid w:val="00246AC0"/>
    <w:rPr>
      <w:rFonts w:ascii="Times New Roman" w:hAnsi="Times New Roman"/>
      <w:sz w:val="20"/>
      <w:szCs w:val="20"/>
    </w:rPr>
  </w:style>
  <w:style w:type="paragraph" w:styleId="af0">
    <w:name w:val="annotation subject"/>
    <w:basedOn w:val="ae"/>
    <w:next w:val="ae"/>
    <w:link w:val="af1"/>
    <w:uiPriority w:val="99"/>
    <w:semiHidden/>
    <w:unhideWhenUsed/>
    <w:rsid w:val="00246AC0"/>
    <w:rPr>
      <w:b/>
      <w:bCs/>
    </w:rPr>
  </w:style>
  <w:style w:type="character" w:customStyle="1" w:styleId="af1">
    <w:name w:val="批注主题 字符"/>
    <w:basedOn w:val="af"/>
    <w:link w:val="af0"/>
    <w:uiPriority w:val="99"/>
    <w:semiHidden/>
    <w:rsid w:val="00246AC0"/>
    <w:rPr>
      <w:rFonts w:ascii="Times New Roman" w:hAnsi="Times New Roman"/>
      <w:b/>
      <w:bCs/>
      <w:sz w:val="20"/>
      <w:szCs w:val="20"/>
    </w:rPr>
  </w:style>
  <w:style w:type="paragraph" w:styleId="af2">
    <w:name w:val="Balloon Text"/>
    <w:basedOn w:val="a"/>
    <w:link w:val="af3"/>
    <w:uiPriority w:val="99"/>
    <w:semiHidden/>
    <w:unhideWhenUsed/>
    <w:rsid w:val="00246AC0"/>
    <w:pPr>
      <w:spacing w:after="0" w:line="240" w:lineRule="auto"/>
    </w:pPr>
    <w:rPr>
      <w:rFonts w:ascii="Segoe UI" w:hAnsi="Segoe UI" w:cs="Segoe UI"/>
      <w:sz w:val="18"/>
      <w:szCs w:val="18"/>
    </w:rPr>
  </w:style>
  <w:style w:type="character" w:customStyle="1" w:styleId="af3">
    <w:name w:val="批注框文本 字符"/>
    <w:basedOn w:val="a0"/>
    <w:link w:val="af2"/>
    <w:uiPriority w:val="99"/>
    <w:semiHidden/>
    <w:rsid w:val="00246AC0"/>
    <w:rPr>
      <w:rFonts w:ascii="Segoe UI" w:hAnsi="Segoe UI" w:cs="Segoe UI"/>
      <w:sz w:val="18"/>
      <w:szCs w:val="18"/>
    </w:rPr>
  </w:style>
  <w:style w:type="paragraph" w:styleId="af4">
    <w:name w:val="Revision"/>
    <w:hidden/>
    <w:uiPriority w:val="99"/>
    <w:semiHidden/>
    <w:rsid w:val="00C23570"/>
    <w:pPr>
      <w:spacing w:after="0" w:line="240" w:lineRule="auto"/>
    </w:pPr>
    <w:rPr>
      <w:rFonts w:ascii="Times New Roman" w:hAnsi="Times New Roman"/>
      <w:sz w:val="20"/>
    </w:rPr>
  </w:style>
  <w:style w:type="paragraph" w:customStyle="1" w:styleId="Doc-text2">
    <w:name w:val="Doc-text2"/>
    <w:basedOn w:val="a"/>
    <w:link w:val="Doc-text2Char"/>
    <w:qFormat/>
    <w:rsid w:val="00553249"/>
    <w:pPr>
      <w:widowControl/>
      <w:tabs>
        <w:tab w:val="left" w:pos="1622"/>
      </w:tabs>
      <w:spacing w:after="0" w:line="240" w:lineRule="auto"/>
      <w:ind w:left="1622" w:hanging="363"/>
      <w:jc w:val="left"/>
    </w:pPr>
    <w:rPr>
      <w:rFonts w:ascii="Arial" w:eastAsia="MS Mincho" w:hAnsi="Arial" w:cs="Times New Roman"/>
      <w:szCs w:val="24"/>
      <w:lang w:val="en-GB" w:eastAsia="en-GB"/>
    </w:rPr>
  </w:style>
  <w:style w:type="character" w:customStyle="1" w:styleId="Doc-text2Char">
    <w:name w:val="Doc-text2 Char"/>
    <w:link w:val="Doc-text2"/>
    <w:qFormat/>
    <w:rsid w:val="00553249"/>
    <w:rPr>
      <w:rFonts w:ascii="Arial" w:eastAsia="MS Mincho" w:hAnsi="Arial" w:cs="Times New Roman"/>
      <w:sz w:val="20"/>
      <w:szCs w:val="24"/>
      <w:lang w:val="en-GB" w:eastAsia="en-GB"/>
    </w:rPr>
  </w:style>
  <w:style w:type="character" w:customStyle="1" w:styleId="TAHCar">
    <w:name w:val="TAH Car"/>
    <w:link w:val="TAH"/>
    <w:qFormat/>
    <w:locked/>
    <w:rsid w:val="00EE70DA"/>
    <w:rPr>
      <w:rFonts w:ascii="Arial" w:eastAsia="Times New Roman" w:hAnsi="Arial" w:cs="Arial"/>
      <w:b/>
      <w:sz w:val="18"/>
      <w:lang w:val="en-GB"/>
    </w:rPr>
  </w:style>
  <w:style w:type="paragraph" w:customStyle="1" w:styleId="TAH">
    <w:name w:val="TAH"/>
    <w:basedOn w:val="a"/>
    <w:link w:val="TAHCar"/>
    <w:qFormat/>
    <w:rsid w:val="00EE70DA"/>
    <w:pPr>
      <w:keepNext/>
      <w:keepLines/>
      <w:widowControl/>
      <w:overflowPunct w:val="0"/>
      <w:autoSpaceDE w:val="0"/>
      <w:autoSpaceDN w:val="0"/>
      <w:adjustRightInd w:val="0"/>
      <w:spacing w:after="0" w:line="240" w:lineRule="auto"/>
      <w:jc w:val="center"/>
    </w:pPr>
    <w:rPr>
      <w:rFonts w:ascii="Arial" w:eastAsia="Times New Roman"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7785">
      <w:bodyDiv w:val="1"/>
      <w:marLeft w:val="0"/>
      <w:marRight w:val="0"/>
      <w:marTop w:val="0"/>
      <w:marBottom w:val="0"/>
      <w:divBdr>
        <w:top w:val="none" w:sz="0" w:space="0" w:color="auto"/>
        <w:left w:val="none" w:sz="0" w:space="0" w:color="auto"/>
        <w:bottom w:val="none" w:sz="0" w:space="0" w:color="auto"/>
        <w:right w:val="none" w:sz="0" w:space="0" w:color="auto"/>
      </w:divBdr>
    </w:div>
    <w:div w:id="44182659">
      <w:bodyDiv w:val="1"/>
      <w:marLeft w:val="0"/>
      <w:marRight w:val="0"/>
      <w:marTop w:val="0"/>
      <w:marBottom w:val="0"/>
      <w:divBdr>
        <w:top w:val="none" w:sz="0" w:space="0" w:color="auto"/>
        <w:left w:val="none" w:sz="0" w:space="0" w:color="auto"/>
        <w:bottom w:val="none" w:sz="0" w:space="0" w:color="auto"/>
        <w:right w:val="none" w:sz="0" w:space="0" w:color="auto"/>
      </w:divBdr>
    </w:div>
    <w:div w:id="115685211">
      <w:bodyDiv w:val="1"/>
      <w:marLeft w:val="0"/>
      <w:marRight w:val="0"/>
      <w:marTop w:val="0"/>
      <w:marBottom w:val="0"/>
      <w:divBdr>
        <w:top w:val="none" w:sz="0" w:space="0" w:color="auto"/>
        <w:left w:val="none" w:sz="0" w:space="0" w:color="auto"/>
        <w:bottom w:val="none" w:sz="0" w:space="0" w:color="auto"/>
        <w:right w:val="none" w:sz="0" w:space="0" w:color="auto"/>
      </w:divBdr>
    </w:div>
    <w:div w:id="152336910">
      <w:bodyDiv w:val="1"/>
      <w:marLeft w:val="0"/>
      <w:marRight w:val="0"/>
      <w:marTop w:val="0"/>
      <w:marBottom w:val="0"/>
      <w:divBdr>
        <w:top w:val="none" w:sz="0" w:space="0" w:color="auto"/>
        <w:left w:val="none" w:sz="0" w:space="0" w:color="auto"/>
        <w:bottom w:val="none" w:sz="0" w:space="0" w:color="auto"/>
        <w:right w:val="none" w:sz="0" w:space="0" w:color="auto"/>
      </w:divBdr>
    </w:div>
    <w:div w:id="445655827">
      <w:bodyDiv w:val="1"/>
      <w:marLeft w:val="0"/>
      <w:marRight w:val="0"/>
      <w:marTop w:val="0"/>
      <w:marBottom w:val="0"/>
      <w:divBdr>
        <w:top w:val="none" w:sz="0" w:space="0" w:color="auto"/>
        <w:left w:val="none" w:sz="0" w:space="0" w:color="auto"/>
        <w:bottom w:val="none" w:sz="0" w:space="0" w:color="auto"/>
        <w:right w:val="none" w:sz="0" w:space="0" w:color="auto"/>
      </w:divBdr>
    </w:div>
    <w:div w:id="710619003">
      <w:bodyDiv w:val="1"/>
      <w:marLeft w:val="0"/>
      <w:marRight w:val="0"/>
      <w:marTop w:val="0"/>
      <w:marBottom w:val="0"/>
      <w:divBdr>
        <w:top w:val="none" w:sz="0" w:space="0" w:color="auto"/>
        <w:left w:val="none" w:sz="0" w:space="0" w:color="auto"/>
        <w:bottom w:val="none" w:sz="0" w:space="0" w:color="auto"/>
        <w:right w:val="none" w:sz="0" w:space="0" w:color="auto"/>
      </w:divBdr>
    </w:div>
    <w:div w:id="727656601">
      <w:bodyDiv w:val="1"/>
      <w:marLeft w:val="0"/>
      <w:marRight w:val="0"/>
      <w:marTop w:val="0"/>
      <w:marBottom w:val="0"/>
      <w:divBdr>
        <w:top w:val="none" w:sz="0" w:space="0" w:color="auto"/>
        <w:left w:val="none" w:sz="0" w:space="0" w:color="auto"/>
        <w:bottom w:val="none" w:sz="0" w:space="0" w:color="auto"/>
        <w:right w:val="none" w:sz="0" w:space="0" w:color="auto"/>
      </w:divBdr>
    </w:div>
    <w:div w:id="764500349">
      <w:bodyDiv w:val="1"/>
      <w:marLeft w:val="0"/>
      <w:marRight w:val="0"/>
      <w:marTop w:val="0"/>
      <w:marBottom w:val="0"/>
      <w:divBdr>
        <w:top w:val="none" w:sz="0" w:space="0" w:color="auto"/>
        <w:left w:val="none" w:sz="0" w:space="0" w:color="auto"/>
        <w:bottom w:val="none" w:sz="0" w:space="0" w:color="auto"/>
        <w:right w:val="none" w:sz="0" w:space="0" w:color="auto"/>
      </w:divBdr>
    </w:div>
    <w:div w:id="820583947">
      <w:bodyDiv w:val="1"/>
      <w:marLeft w:val="0"/>
      <w:marRight w:val="0"/>
      <w:marTop w:val="0"/>
      <w:marBottom w:val="0"/>
      <w:divBdr>
        <w:top w:val="none" w:sz="0" w:space="0" w:color="auto"/>
        <w:left w:val="none" w:sz="0" w:space="0" w:color="auto"/>
        <w:bottom w:val="none" w:sz="0" w:space="0" w:color="auto"/>
        <w:right w:val="none" w:sz="0" w:space="0" w:color="auto"/>
      </w:divBdr>
    </w:div>
    <w:div w:id="897277135">
      <w:bodyDiv w:val="1"/>
      <w:marLeft w:val="0"/>
      <w:marRight w:val="0"/>
      <w:marTop w:val="0"/>
      <w:marBottom w:val="0"/>
      <w:divBdr>
        <w:top w:val="none" w:sz="0" w:space="0" w:color="auto"/>
        <w:left w:val="none" w:sz="0" w:space="0" w:color="auto"/>
        <w:bottom w:val="none" w:sz="0" w:space="0" w:color="auto"/>
        <w:right w:val="none" w:sz="0" w:space="0" w:color="auto"/>
      </w:divBdr>
    </w:div>
    <w:div w:id="1160000225">
      <w:bodyDiv w:val="1"/>
      <w:marLeft w:val="0"/>
      <w:marRight w:val="0"/>
      <w:marTop w:val="0"/>
      <w:marBottom w:val="0"/>
      <w:divBdr>
        <w:top w:val="none" w:sz="0" w:space="0" w:color="auto"/>
        <w:left w:val="none" w:sz="0" w:space="0" w:color="auto"/>
        <w:bottom w:val="none" w:sz="0" w:space="0" w:color="auto"/>
        <w:right w:val="none" w:sz="0" w:space="0" w:color="auto"/>
      </w:divBdr>
    </w:div>
    <w:div w:id="1332443046">
      <w:bodyDiv w:val="1"/>
      <w:marLeft w:val="0"/>
      <w:marRight w:val="0"/>
      <w:marTop w:val="0"/>
      <w:marBottom w:val="0"/>
      <w:divBdr>
        <w:top w:val="none" w:sz="0" w:space="0" w:color="auto"/>
        <w:left w:val="none" w:sz="0" w:space="0" w:color="auto"/>
        <w:bottom w:val="none" w:sz="0" w:space="0" w:color="auto"/>
        <w:right w:val="none" w:sz="0" w:space="0" w:color="auto"/>
      </w:divBdr>
    </w:div>
    <w:div w:id="1576551610">
      <w:bodyDiv w:val="1"/>
      <w:marLeft w:val="0"/>
      <w:marRight w:val="0"/>
      <w:marTop w:val="0"/>
      <w:marBottom w:val="0"/>
      <w:divBdr>
        <w:top w:val="none" w:sz="0" w:space="0" w:color="auto"/>
        <w:left w:val="none" w:sz="0" w:space="0" w:color="auto"/>
        <w:bottom w:val="none" w:sz="0" w:space="0" w:color="auto"/>
        <w:right w:val="none" w:sz="0" w:space="0" w:color="auto"/>
      </w:divBdr>
    </w:div>
    <w:div w:id="168967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3D9DC-966F-4E3E-841E-8C607176E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6DC6AA-AC0B-49B8-BE50-9208FD75A4F5}">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615609DE-B011-47A1-91BD-0C77FFEBBB6C}">
  <ds:schemaRefs>
    <ds:schemaRef ds:uri="http://schemas.microsoft.com/sharepoint/v3/contenttype/forms"/>
  </ds:schemaRefs>
</ds:datastoreItem>
</file>

<file path=customXml/itemProps4.xml><?xml version="1.0" encoding="utf-8"?>
<ds:datastoreItem xmlns:ds="http://schemas.openxmlformats.org/officeDocument/2006/customXml" ds:itemID="{017B7E56-8D5E-4162-A619-ECCA52074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2839</Words>
  <Characters>16184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18986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vivo(Jing)</dc:creator>
  <cp:keywords/>
  <dc:description/>
  <cp:lastModifiedBy>vivo-Chenli</cp:lastModifiedBy>
  <cp:revision>13</cp:revision>
  <dcterms:created xsi:type="dcterms:W3CDTF">2024-10-01T09:49:00Z</dcterms:created>
  <dcterms:modified xsi:type="dcterms:W3CDTF">2024-10-04T06:57:00Z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